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page" w:tblpX="1549" w:tblpY="1081"/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3"/>
        <w:gridCol w:w="2810"/>
        <w:gridCol w:w="4275"/>
        <w:gridCol w:w="1250"/>
      </w:tblGrid>
      <w:tr w:rsidR="002618A2" w:rsidRPr="00B25862" w:rsidTr="00896E1E">
        <w:tc>
          <w:tcPr>
            <w:tcW w:w="2083" w:type="dxa"/>
          </w:tcPr>
          <w:p w:rsidR="002618A2" w:rsidRPr="00B25862" w:rsidRDefault="002618A2" w:rsidP="004E4393">
            <w:pPr>
              <w:pStyle w:val="BodyText2"/>
              <w:jc w:val="center"/>
              <w:rPr>
                <w:rStyle w:val="HTMLTypewriter"/>
                <w:rFonts w:cstheme="minorBidi"/>
                <w:b w:val="0"/>
              </w:rPr>
            </w:pPr>
          </w:p>
        </w:tc>
        <w:tc>
          <w:tcPr>
            <w:tcW w:w="2810" w:type="dxa"/>
          </w:tcPr>
          <w:p w:rsidR="002618A2" w:rsidRPr="00B25862" w:rsidRDefault="002618A2" w:rsidP="004E4393">
            <w:pPr>
              <w:pStyle w:val="BodyText2"/>
              <w:jc w:val="center"/>
              <w:rPr>
                <w:rStyle w:val="HTMLTypewriter"/>
              </w:rPr>
            </w:pPr>
            <w:r w:rsidRPr="00B25862">
              <w:rPr>
                <w:rStyle w:val="HTMLTypewriter"/>
                <w:rFonts w:ascii="Times New Roman" w:hAnsi="Times New Roman"/>
                <w:sz w:val="22"/>
              </w:rPr>
              <w:t>SCHEDULE</w:t>
            </w:r>
          </w:p>
        </w:tc>
        <w:tc>
          <w:tcPr>
            <w:tcW w:w="4275" w:type="dxa"/>
          </w:tcPr>
          <w:p w:rsidR="002618A2" w:rsidRPr="00B25862" w:rsidRDefault="002618A2" w:rsidP="004E4393">
            <w:pPr>
              <w:pStyle w:val="BodyText2"/>
              <w:jc w:val="center"/>
              <w:rPr>
                <w:rStyle w:val="HTMLTypewriter"/>
              </w:rPr>
            </w:pPr>
            <w:r w:rsidRPr="00B25862">
              <w:rPr>
                <w:rStyle w:val="HTMLTypewriter"/>
                <w:rFonts w:ascii="Times New Roman" w:hAnsi="Times New Roman"/>
                <w:sz w:val="22"/>
              </w:rPr>
              <w:t>SPRING 2011</w:t>
            </w:r>
          </w:p>
        </w:tc>
        <w:tc>
          <w:tcPr>
            <w:tcW w:w="1250" w:type="dxa"/>
          </w:tcPr>
          <w:p w:rsidR="002618A2" w:rsidRPr="00B25862" w:rsidRDefault="002618A2" w:rsidP="004E4393">
            <w:pPr>
              <w:pStyle w:val="BodyText2"/>
              <w:tabs>
                <w:tab w:val="center" w:pos="372"/>
              </w:tabs>
              <w:rPr>
                <w:rStyle w:val="HTMLTypewriter"/>
              </w:rPr>
            </w:pPr>
          </w:p>
        </w:tc>
      </w:tr>
      <w:tr w:rsidR="00187906" w:rsidRPr="00B25862" w:rsidTr="00896E1E">
        <w:tc>
          <w:tcPr>
            <w:tcW w:w="2083" w:type="dxa"/>
          </w:tcPr>
          <w:p w:rsidR="00187906" w:rsidRPr="00B25862" w:rsidRDefault="00187906" w:rsidP="004E4393">
            <w:pPr>
              <w:pStyle w:val="BodyText2"/>
              <w:jc w:val="center"/>
              <w:rPr>
                <w:rStyle w:val="HTMLTypewriter"/>
                <w:b w:val="0"/>
              </w:rPr>
            </w:pPr>
            <w:r w:rsidRPr="00B25862">
              <w:rPr>
                <w:rStyle w:val="HTMLTypewriter"/>
                <w:rFonts w:ascii="Times New Roman" w:hAnsi="Times New Roman"/>
                <w:sz w:val="22"/>
              </w:rPr>
              <w:t>Speaker</w:t>
            </w:r>
          </w:p>
        </w:tc>
        <w:tc>
          <w:tcPr>
            <w:tcW w:w="2810" w:type="dxa"/>
          </w:tcPr>
          <w:p w:rsidR="00187906" w:rsidRPr="00B25862" w:rsidRDefault="00187906" w:rsidP="004E4393">
            <w:pPr>
              <w:pStyle w:val="BodyText2"/>
              <w:jc w:val="center"/>
              <w:rPr>
                <w:rStyle w:val="HTMLTypewriter"/>
              </w:rPr>
            </w:pPr>
            <w:r w:rsidRPr="00B25862">
              <w:rPr>
                <w:rStyle w:val="HTMLTypewriter"/>
                <w:rFonts w:ascii="Times New Roman" w:hAnsi="Times New Roman"/>
                <w:sz w:val="22"/>
              </w:rPr>
              <w:t>Affiliation</w:t>
            </w:r>
          </w:p>
        </w:tc>
        <w:tc>
          <w:tcPr>
            <w:tcW w:w="4275" w:type="dxa"/>
          </w:tcPr>
          <w:p w:rsidR="00187906" w:rsidRPr="00B25862" w:rsidRDefault="00187906" w:rsidP="004E4393">
            <w:pPr>
              <w:pStyle w:val="BodyText2"/>
              <w:jc w:val="center"/>
              <w:rPr>
                <w:rStyle w:val="HTMLTypewriter"/>
              </w:rPr>
            </w:pPr>
            <w:r w:rsidRPr="00B25862">
              <w:rPr>
                <w:rStyle w:val="HTMLTypewriter"/>
                <w:rFonts w:ascii="Times New Roman" w:hAnsi="Times New Roman"/>
                <w:sz w:val="22"/>
              </w:rPr>
              <w:t>Topics</w:t>
            </w:r>
          </w:p>
        </w:tc>
        <w:tc>
          <w:tcPr>
            <w:tcW w:w="1250" w:type="dxa"/>
          </w:tcPr>
          <w:p w:rsidR="00187906" w:rsidRPr="00B25862" w:rsidRDefault="00187906" w:rsidP="004E4393">
            <w:pPr>
              <w:pStyle w:val="BodyText2"/>
              <w:tabs>
                <w:tab w:val="center" w:pos="372"/>
              </w:tabs>
              <w:rPr>
                <w:rStyle w:val="HTMLTypewriter"/>
              </w:rPr>
            </w:pPr>
            <w:r w:rsidRPr="00B25862">
              <w:rPr>
                <w:rStyle w:val="HTMLTypewriter"/>
                <w:rFonts w:ascii="Times New Roman" w:hAnsi="Times New Roman"/>
                <w:sz w:val="22"/>
              </w:rPr>
              <w:t>Date</w:t>
            </w:r>
          </w:p>
        </w:tc>
      </w:tr>
      <w:tr w:rsidR="00187906" w:rsidRPr="00B25862" w:rsidTr="00896E1E">
        <w:tc>
          <w:tcPr>
            <w:tcW w:w="2083" w:type="dxa"/>
          </w:tcPr>
          <w:p w:rsidR="00187906" w:rsidRPr="00117F3C" w:rsidRDefault="00187906" w:rsidP="004E4393">
            <w:pPr>
              <w:pStyle w:val="BodyText2"/>
              <w:rPr>
                <w:rStyle w:val="HTMLTypewriter"/>
                <w:b w:val="0"/>
              </w:rPr>
            </w:pPr>
            <w:r w:rsidRPr="00117F3C">
              <w:rPr>
                <w:rStyle w:val="HTMLTypewriter"/>
                <w:rFonts w:ascii="Times New Roman" w:hAnsi="Times New Roman"/>
                <w:b w:val="0"/>
                <w:sz w:val="22"/>
              </w:rPr>
              <w:t>Jim Rusling</w:t>
            </w:r>
          </w:p>
        </w:tc>
        <w:tc>
          <w:tcPr>
            <w:tcW w:w="2810" w:type="dxa"/>
          </w:tcPr>
          <w:p w:rsidR="00187906" w:rsidRPr="00117F3C" w:rsidRDefault="00187906" w:rsidP="004E4393">
            <w:pPr>
              <w:pStyle w:val="BodyText2"/>
              <w:rPr>
                <w:b w:val="0"/>
                <w:sz w:val="22"/>
              </w:rPr>
            </w:pPr>
            <w:r w:rsidRPr="00117F3C">
              <w:rPr>
                <w:b w:val="0"/>
                <w:sz w:val="22"/>
              </w:rPr>
              <w:t>Uconn</w:t>
            </w:r>
          </w:p>
        </w:tc>
        <w:tc>
          <w:tcPr>
            <w:tcW w:w="4275" w:type="dxa"/>
          </w:tcPr>
          <w:p w:rsidR="00187906" w:rsidRPr="00117F3C" w:rsidRDefault="00187906" w:rsidP="004E4393">
            <w:pPr>
              <w:spacing w:before="100" w:beforeAutospacing="1" w:after="100" w:afterAutospacing="1"/>
              <w:rPr>
                <w:sz w:val="22"/>
              </w:rPr>
            </w:pPr>
            <w:r w:rsidRPr="00117F3C">
              <w:rPr>
                <w:sz w:val="22"/>
              </w:rPr>
              <w:t xml:space="preserve">INTRO; &amp; Disc. </w:t>
            </w:r>
            <w:proofErr w:type="gramStart"/>
            <w:r w:rsidRPr="00117F3C">
              <w:rPr>
                <w:sz w:val="22"/>
              </w:rPr>
              <w:t>of</w:t>
            </w:r>
            <w:proofErr w:type="gramEnd"/>
            <w:r w:rsidRPr="00117F3C">
              <w:rPr>
                <w:sz w:val="22"/>
              </w:rPr>
              <w:t xml:space="preserve"> student projects</w:t>
            </w:r>
          </w:p>
        </w:tc>
        <w:tc>
          <w:tcPr>
            <w:tcW w:w="1250" w:type="dxa"/>
          </w:tcPr>
          <w:p w:rsidR="00187906" w:rsidRPr="00117F3C" w:rsidRDefault="00187906" w:rsidP="004E4393">
            <w:pPr>
              <w:pStyle w:val="BodyText2"/>
              <w:rPr>
                <w:rStyle w:val="HTMLTypewriter"/>
                <w:b w:val="0"/>
              </w:rPr>
            </w:pPr>
            <w:r w:rsidRPr="00117F3C">
              <w:rPr>
                <w:rStyle w:val="HTMLTypewriter"/>
                <w:rFonts w:ascii="Times New Roman" w:hAnsi="Times New Roman"/>
                <w:b w:val="0"/>
                <w:sz w:val="22"/>
              </w:rPr>
              <w:t>Jan 18</w:t>
            </w:r>
          </w:p>
        </w:tc>
      </w:tr>
      <w:tr w:rsidR="00187906" w:rsidRPr="00B25862" w:rsidTr="00896E1E">
        <w:tc>
          <w:tcPr>
            <w:tcW w:w="2083" w:type="dxa"/>
          </w:tcPr>
          <w:p w:rsidR="00187906" w:rsidRPr="00117F3C" w:rsidRDefault="00187906" w:rsidP="004E4393">
            <w:pPr>
              <w:pStyle w:val="BodyText2"/>
              <w:rPr>
                <w:rStyle w:val="HTMLTypewriter"/>
                <w:b w:val="0"/>
              </w:rPr>
            </w:pPr>
            <w:r w:rsidRPr="00117F3C">
              <w:rPr>
                <w:rStyle w:val="HTMLTypewriter"/>
                <w:rFonts w:ascii="Times New Roman" w:hAnsi="Times New Roman"/>
                <w:b w:val="0"/>
                <w:sz w:val="22"/>
              </w:rPr>
              <w:t>Jim Rusling</w:t>
            </w:r>
          </w:p>
        </w:tc>
        <w:tc>
          <w:tcPr>
            <w:tcW w:w="2810" w:type="dxa"/>
          </w:tcPr>
          <w:p w:rsidR="00187906" w:rsidRPr="00117F3C" w:rsidRDefault="00187906" w:rsidP="004E4393">
            <w:pPr>
              <w:pStyle w:val="BodyText2"/>
              <w:rPr>
                <w:b w:val="0"/>
                <w:sz w:val="22"/>
              </w:rPr>
            </w:pPr>
            <w:r w:rsidRPr="00117F3C">
              <w:rPr>
                <w:rStyle w:val="HTMLTypewriter"/>
                <w:rFonts w:ascii="Times New Roman" w:hAnsi="Times New Roman"/>
                <w:b w:val="0"/>
                <w:sz w:val="22"/>
              </w:rPr>
              <w:t>UCONN</w:t>
            </w:r>
          </w:p>
        </w:tc>
        <w:tc>
          <w:tcPr>
            <w:tcW w:w="4275" w:type="dxa"/>
          </w:tcPr>
          <w:p w:rsidR="00187906" w:rsidRPr="00117F3C" w:rsidRDefault="001F0F5F" w:rsidP="001F0F5F">
            <w:pPr>
              <w:spacing w:before="100" w:beforeAutospacing="1" w:after="100" w:afterAutospacing="1"/>
              <w:rPr>
                <w:sz w:val="22"/>
              </w:rPr>
            </w:pPr>
            <w:r>
              <w:rPr>
                <w:sz w:val="22"/>
              </w:rPr>
              <w:t>E</w:t>
            </w:r>
            <w:r w:rsidR="00187906" w:rsidRPr="00117F3C">
              <w:rPr>
                <w:sz w:val="22"/>
              </w:rPr>
              <w:t>lectrochemical Biosensors</w:t>
            </w:r>
            <w:r>
              <w:rPr>
                <w:sz w:val="22"/>
              </w:rPr>
              <w:t xml:space="preserve"> &amp;</w:t>
            </w:r>
            <w:r w:rsidR="00A34F90">
              <w:rPr>
                <w:sz w:val="22"/>
              </w:rPr>
              <w:t xml:space="preserve"> glucose sensors</w:t>
            </w:r>
          </w:p>
        </w:tc>
        <w:tc>
          <w:tcPr>
            <w:tcW w:w="1250" w:type="dxa"/>
          </w:tcPr>
          <w:p w:rsidR="00187906" w:rsidRPr="00117F3C" w:rsidRDefault="00187906" w:rsidP="004E4393">
            <w:pPr>
              <w:pStyle w:val="BodyText2"/>
              <w:rPr>
                <w:rStyle w:val="HTMLTypewriter"/>
                <w:b w:val="0"/>
              </w:rPr>
            </w:pPr>
            <w:r w:rsidRPr="00117F3C">
              <w:rPr>
                <w:rStyle w:val="HTMLTypewriter"/>
                <w:rFonts w:ascii="Times New Roman" w:hAnsi="Times New Roman"/>
                <w:b w:val="0"/>
                <w:sz w:val="22"/>
              </w:rPr>
              <w:t>Jan 20</w:t>
            </w:r>
          </w:p>
        </w:tc>
      </w:tr>
      <w:tr w:rsidR="00187906" w:rsidRPr="00B25862" w:rsidTr="00896E1E">
        <w:trPr>
          <w:trHeight w:val="296"/>
        </w:trPr>
        <w:tc>
          <w:tcPr>
            <w:tcW w:w="2083" w:type="dxa"/>
          </w:tcPr>
          <w:p w:rsidR="00187906" w:rsidRPr="00117F3C" w:rsidRDefault="00187906" w:rsidP="004E4393">
            <w:pPr>
              <w:pStyle w:val="BodyText2"/>
              <w:rPr>
                <w:rStyle w:val="HTMLTypewriter"/>
                <w:b w:val="0"/>
              </w:rPr>
            </w:pPr>
            <w:r w:rsidRPr="00117F3C">
              <w:rPr>
                <w:rStyle w:val="HTMLTypewriter"/>
                <w:rFonts w:ascii="Times New Roman" w:hAnsi="Times New Roman"/>
                <w:b w:val="0"/>
                <w:sz w:val="22"/>
              </w:rPr>
              <w:t>Jim Rusling</w:t>
            </w:r>
          </w:p>
        </w:tc>
        <w:tc>
          <w:tcPr>
            <w:tcW w:w="2810" w:type="dxa"/>
          </w:tcPr>
          <w:p w:rsidR="00187906" w:rsidRPr="00117F3C" w:rsidRDefault="00187906" w:rsidP="004E4393">
            <w:pPr>
              <w:pStyle w:val="BodyText2"/>
              <w:rPr>
                <w:b w:val="0"/>
                <w:sz w:val="22"/>
              </w:rPr>
            </w:pPr>
            <w:r w:rsidRPr="00117F3C">
              <w:rPr>
                <w:rStyle w:val="HTMLTypewriter"/>
                <w:rFonts w:ascii="Times New Roman" w:hAnsi="Times New Roman"/>
                <w:b w:val="0"/>
                <w:sz w:val="22"/>
              </w:rPr>
              <w:t>UCONN</w:t>
            </w:r>
          </w:p>
        </w:tc>
        <w:tc>
          <w:tcPr>
            <w:tcW w:w="4275" w:type="dxa"/>
          </w:tcPr>
          <w:p w:rsidR="00187906" w:rsidRPr="00117F3C" w:rsidRDefault="007C4F80" w:rsidP="007C4F80">
            <w:pPr>
              <w:spacing w:before="100" w:beforeAutospacing="1" w:after="100" w:afterAutospacing="1"/>
              <w:rPr>
                <w:sz w:val="22"/>
              </w:rPr>
            </w:pPr>
            <w:r>
              <w:rPr>
                <w:sz w:val="22"/>
              </w:rPr>
              <w:t>B</w:t>
            </w:r>
            <w:r w:rsidR="00187906" w:rsidRPr="00117F3C">
              <w:rPr>
                <w:sz w:val="22"/>
              </w:rPr>
              <w:t xml:space="preserve">iosensor </w:t>
            </w:r>
            <w:r w:rsidR="001F0F5F">
              <w:rPr>
                <w:sz w:val="22"/>
              </w:rPr>
              <w:t>arrays; toxicity screening</w:t>
            </w:r>
          </w:p>
        </w:tc>
        <w:tc>
          <w:tcPr>
            <w:tcW w:w="1250" w:type="dxa"/>
          </w:tcPr>
          <w:p w:rsidR="00187906" w:rsidRPr="00117F3C" w:rsidRDefault="00187906" w:rsidP="004E4393">
            <w:pPr>
              <w:pStyle w:val="BodyText2"/>
              <w:rPr>
                <w:rStyle w:val="HTMLTypewriter"/>
                <w:b w:val="0"/>
              </w:rPr>
            </w:pPr>
            <w:r w:rsidRPr="00117F3C">
              <w:rPr>
                <w:rStyle w:val="HTMLTypewriter"/>
                <w:rFonts w:ascii="Times New Roman" w:hAnsi="Times New Roman"/>
                <w:b w:val="0"/>
                <w:sz w:val="22"/>
              </w:rPr>
              <w:t>Jan 25</w:t>
            </w:r>
          </w:p>
        </w:tc>
      </w:tr>
      <w:tr w:rsidR="00187906" w:rsidRPr="00B25862" w:rsidTr="00896E1E">
        <w:tc>
          <w:tcPr>
            <w:tcW w:w="2083" w:type="dxa"/>
          </w:tcPr>
          <w:p w:rsidR="00187906" w:rsidRPr="00117F3C" w:rsidRDefault="00187906" w:rsidP="004E4393">
            <w:pPr>
              <w:pStyle w:val="BodyText2"/>
              <w:rPr>
                <w:rStyle w:val="HTMLTypewriter"/>
                <w:b w:val="0"/>
              </w:rPr>
            </w:pPr>
            <w:r w:rsidRPr="00117F3C">
              <w:rPr>
                <w:rStyle w:val="HTMLTypewriter"/>
                <w:rFonts w:ascii="Times New Roman" w:hAnsi="Times New Roman"/>
                <w:b w:val="0"/>
                <w:sz w:val="22"/>
              </w:rPr>
              <w:t>Jim Rusling</w:t>
            </w:r>
          </w:p>
        </w:tc>
        <w:tc>
          <w:tcPr>
            <w:tcW w:w="2810" w:type="dxa"/>
          </w:tcPr>
          <w:p w:rsidR="00187906" w:rsidRPr="00117F3C" w:rsidRDefault="00187906" w:rsidP="004E4393">
            <w:pPr>
              <w:pStyle w:val="BodyText2"/>
              <w:rPr>
                <w:b w:val="0"/>
                <w:sz w:val="22"/>
              </w:rPr>
            </w:pPr>
            <w:r w:rsidRPr="00117F3C">
              <w:rPr>
                <w:b w:val="0"/>
                <w:sz w:val="22"/>
              </w:rPr>
              <w:t>UCONN</w:t>
            </w:r>
          </w:p>
        </w:tc>
        <w:tc>
          <w:tcPr>
            <w:tcW w:w="4275" w:type="dxa"/>
          </w:tcPr>
          <w:p w:rsidR="00187906" w:rsidRPr="00117F3C" w:rsidRDefault="00A06476" w:rsidP="00321B0B">
            <w:pPr>
              <w:spacing w:before="100" w:beforeAutospacing="1" w:after="100" w:afterAutospacing="1"/>
              <w:rPr>
                <w:sz w:val="22"/>
              </w:rPr>
            </w:pPr>
            <w:r>
              <w:rPr>
                <w:sz w:val="22"/>
              </w:rPr>
              <w:t>Arrays for</w:t>
            </w:r>
            <w:r w:rsidR="00187906" w:rsidRPr="00117F3C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cancer biomaker </w:t>
            </w:r>
            <w:r w:rsidR="00187906" w:rsidRPr="00117F3C">
              <w:rPr>
                <w:sz w:val="22"/>
              </w:rPr>
              <w:t>protein detection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250" w:type="dxa"/>
          </w:tcPr>
          <w:p w:rsidR="00187906" w:rsidRPr="00117F3C" w:rsidRDefault="00187906" w:rsidP="004E4393">
            <w:pPr>
              <w:pStyle w:val="BodyText2"/>
              <w:rPr>
                <w:rStyle w:val="HTMLTypewriter"/>
                <w:b w:val="0"/>
              </w:rPr>
            </w:pPr>
            <w:r w:rsidRPr="00117F3C">
              <w:rPr>
                <w:rStyle w:val="HTMLTypewriter"/>
                <w:rFonts w:ascii="Times New Roman" w:hAnsi="Times New Roman"/>
                <w:b w:val="0"/>
                <w:sz w:val="22"/>
              </w:rPr>
              <w:t>Jan 27</w:t>
            </w:r>
          </w:p>
        </w:tc>
      </w:tr>
      <w:tr w:rsidR="00187906" w:rsidRPr="00B25862" w:rsidTr="00896E1E">
        <w:tc>
          <w:tcPr>
            <w:tcW w:w="2083" w:type="dxa"/>
          </w:tcPr>
          <w:p w:rsidR="00187906" w:rsidRPr="00117F3C" w:rsidRDefault="00187906" w:rsidP="004E4393">
            <w:pPr>
              <w:pStyle w:val="BodyText2"/>
              <w:rPr>
                <w:rStyle w:val="HTMLTypewriter"/>
                <w:b w:val="0"/>
              </w:rPr>
            </w:pPr>
            <w:r w:rsidRPr="00117F3C">
              <w:rPr>
                <w:rStyle w:val="HTMLTypewriter"/>
                <w:rFonts w:ascii="Times New Roman" w:hAnsi="Times New Roman"/>
                <w:b w:val="0"/>
                <w:sz w:val="22"/>
              </w:rPr>
              <w:t>Jim Rusling</w:t>
            </w:r>
          </w:p>
        </w:tc>
        <w:tc>
          <w:tcPr>
            <w:tcW w:w="2810" w:type="dxa"/>
          </w:tcPr>
          <w:p w:rsidR="00187906" w:rsidRPr="00117F3C" w:rsidRDefault="00187906" w:rsidP="004E4393">
            <w:pPr>
              <w:pStyle w:val="BodyText2"/>
              <w:rPr>
                <w:b w:val="0"/>
                <w:sz w:val="22"/>
              </w:rPr>
            </w:pPr>
            <w:r w:rsidRPr="00117F3C">
              <w:rPr>
                <w:b w:val="0"/>
                <w:sz w:val="22"/>
              </w:rPr>
              <w:t>UCONN</w:t>
            </w:r>
          </w:p>
        </w:tc>
        <w:tc>
          <w:tcPr>
            <w:tcW w:w="4275" w:type="dxa"/>
          </w:tcPr>
          <w:p w:rsidR="00187906" w:rsidRPr="00117F3C" w:rsidRDefault="00187906" w:rsidP="004E4393">
            <w:pPr>
              <w:spacing w:before="100" w:beforeAutospacing="1" w:after="100" w:afterAutospacing="1"/>
              <w:rPr>
                <w:sz w:val="22"/>
              </w:rPr>
            </w:pPr>
            <w:r w:rsidRPr="00117F3C">
              <w:rPr>
                <w:sz w:val="22"/>
              </w:rPr>
              <w:t>Schedule Student project</w:t>
            </w:r>
            <w:r w:rsidR="00133616">
              <w:rPr>
                <w:sz w:val="22"/>
              </w:rPr>
              <w:t>s</w:t>
            </w:r>
          </w:p>
        </w:tc>
        <w:tc>
          <w:tcPr>
            <w:tcW w:w="1250" w:type="dxa"/>
          </w:tcPr>
          <w:p w:rsidR="00187906" w:rsidRPr="00117F3C" w:rsidRDefault="00187906" w:rsidP="004E4393">
            <w:pPr>
              <w:pStyle w:val="BodyText2"/>
              <w:rPr>
                <w:rStyle w:val="HTMLTypewriter"/>
                <w:b w:val="0"/>
              </w:rPr>
            </w:pPr>
            <w:r w:rsidRPr="00117F3C">
              <w:rPr>
                <w:rStyle w:val="HTMLTypewriter"/>
                <w:rFonts w:ascii="Times New Roman" w:hAnsi="Times New Roman"/>
                <w:b w:val="0"/>
                <w:sz w:val="22"/>
              </w:rPr>
              <w:t>Feb 1</w:t>
            </w:r>
          </w:p>
        </w:tc>
      </w:tr>
      <w:tr w:rsidR="00187906" w:rsidRPr="00B25862" w:rsidTr="00896E1E">
        <w:tc>
          <w:tcPr>
            <w:tcW w:w="2083" w:type="dxa"/>
          </w:tcPr>
          <w:p w:rsidR="00187906" w:rsidRPr="00117F3C" w:rsidRDefault="00187906" w:rsidP="004E4393">
            <w:pPr>
              <w:pStyle w:val="BodyText2"/>
              <w:rPr>
                <w:rStyle w:val="HTMLTypewriter"/>
                <w:b w:val="0"/>
              </w:rPr>
            </w:pPr>
            <w:r w:rsidRPr="00117F3C">
              <w:rPr>
                <w:rStyle w:val="HTMLTypewriter"/>
                <w:rFonts w:ascii="Times New Roman" w:hAnsi="Times New Roman"/>
                <w:b w:val="0"/>
                <w:sz w:val="22"/>
              </w:rPr>
              <w:t xml:space="preserve">Daniel </w:t>
            </w:r>
            <w:proofErr w:type="spellStart"/>
            <w:r w:rsidRPr="00117F3C">
              <w:rPr>
                <w:rStyle w:val="HTMLTypewriter"/>
                <w:rFonts w:ascii="Times New Roman" w:hAnsi="Times New Roman"/>
                <w:b w:val="0"/>
                <w:sz w:val="22"/>
              </w:rPr>
              <w:t>Pentek</w:t>
            </w:r>
            <w:proofErr w:type="spellEnd"/>
          </w:p>
        </w:tc>
        <w:tc>
          <w:tcPr>
            <w:tcW w:w="2810" w:type="dxa"/>
          </w:tcPr>
          <w:p w:rsidR="00187906" w:rsidRPr="00117F3C" w:rsidRDefault="00187906" w:rsidP="004E4393">
            <w:pPr>
              <w:pStyle w:val="BodyText2"/>
              <w:rPr>
                <w:b w:val="0"/>
                <w:sz w:val="22"/>
              </w:rPr>
            </w:pPr>
            <w:r w:rsidRPr="00117F3C">
              <w:rPr>
                <w:b w:val="0"/>
                <w:sz w:val="22"/>
              </w:rPr>
              <w:t>Perkin-Elmer</w:t>
            </w:r>
          </w:p>
        </w:tc>
        <w:tc>
          <w:tcPr>
            <w:tcW w:w="4275" w:type="dxa"/>
          </w:tcPr>
          <w:p w:rsidR="00187906" w:rsidRPr="00117F3C" w:rsidRDefault="00187906" w:rsidP="004E4393">
            <w:pPr>
              <w:spacing w:before="100" w:beforeAutospacing="1" w:after="100" w:afterAutospacing="1"/>
              <w:rPr>
                <w:sz w:val="22"/>
              </w:rPr>
            </w:pPr>
            <w:r w:rsidRPr="00117F3C">
              <w:rPr>
                <w:rFonts w:cs="Calibri"/>
                <w:bCs/>
                <w:sz w:val="22"/>
                <w:szCs w:val="30"/>
              </w:rPr>
              <w:t>The Role of Multiple MS Technologies in Bioanalytical Analysis</w:t>
            </w:r>
          </w:p>
        </w:tc>
        <w:tc>
          <w:tcPr>
            <w:tcW w:w="1250" w:type="dxa"/>
          </w:tcPr>
          <w:p w:rsidR="00187906" w:rsidRPr="00117F3C" w:rsidRDefault="00187906" w:rsidP="004E4393">
            <w:pPr>
              <w:pStyle w:val="BodyText2"/>
              <w:rPr>
                <w:rStyle w:val="HTMLTypewriter"/>
                <w:b w:val="0"/>
              </w:rPr>
            </w:pPr>
            <w:r w:rsidRPr="00117F3C">
              <w:rPr>
                <w:rStyle w:val="HTMLTypewriter"/>
                <w:rFonts w:ascii="Times New Roman" w:hAnsi="Times New Roman"/>
                <w:b w:val="0"/>
                <w:sz w:val="22"/>
              </w:rPr>
              <w:t>Feb 3</w:t>
            </w:r>
          </w:p>
        </w:tc>
      </w:tr>
      <w:tr w:rsidR="00807B62" w:rsidRPr="00B25862" w:rsidTr="00896E1E">
        <w:tc>
          <w:tcPr>
            <w:tcW w:w="2083" w:type="dxa"/>
          </w:tcPr>
          <w:p w:rsidR="00807B62" w:rsidRPr="00117F3C" w:rsidRDefault="00807B62" w:rsidP="00807B62">
            <w:pPr>
              <w:pStyle w:val="BodyText2"/>
              <w:rPr>
                <w:rStyle w:val="HTMLTypewriter"/>
                <w:b w:val="0"/>
              </w:rPr>
            </w:pPr>
            <w:r>
              <w:rPr>
                <w:rStyle w:val="HTMLTypewriter"/>
                <w:b w:val="0"/>
              </w:rPr>
              <w:t>Jim Rusling</w:t>
            </w:r>
          </w:p>
        </w:tc>
        <w:tc>
          <w:tcPr>
            <w:tcW w:w="2810" w:type="dxa"/>
          </w:tcPr>
          <w:p w:rsidR="00807B62" w:rsidRPr="00117F3C" w:rsidRDefault="00807B62" w:rsidP="00807B62">
            <w:pPr>
              <w:pStyle w:val="BodyText2"/>
              <w:rPr>
                <w:rStyle w:val="HTMLTypewriter"/>
              </w:rPr>
            </w:pPr>
            <w:r>
              <w:rPr>
                <w:rStyle w:val="HTMLTypewriter"/>
              </w:rPr>
              <w:t>Uconn</w:t>
            </w:r>
          </w:p>
        </w:tc>
        <w:tc>
          <w:tcPr>
            <w:tcW w:w="4275" w:type="dxa"/>
          </w:tcPr>
          <w:p w:rsidR="00807B62" w:rsidRPr="00117F3C" w:rsidRDefault="00807B62" w:rsidP="00807B62">
            <w:pPr>
              <w:pStyle w:val="BodyText2"/>
              <w:rPr>
                <w:b w:val="0"/>
                <w:sz w:val="22"/>
              </w:rPr>
            </w:pPr>
            <w:r>
              <w:rPr>
                <w:sz w:val="22"/>
              </w:rPr>
              <w:t>Arrays for</w:t>
            </w:r>
            <w:r w:rsidRPr="00117F3C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cancer biomaker </w:t>
            </w:r>
            <w:r w:rsidRPr="00117F3C">
              <w:rPr>
                <w:sz w:val="22"/>
              </w:rPr>
              <w:t>protein detection</w:t>
            </w:r>
          </w:p>
        </w:tc>
        <w:tc>
          <w:tcPr>
            <w:tcW w:w="1250" w:type="dxa"/>
          </w:tcPr>
          <w:p w:rsidR="00807B62" w:rsidRPr="00117F3C" w:rsidRDefault="00807B62" w:rsidP="00807B62">
            <w:pPr>
              <w:pStyle w:val="BodyText2"/>
              <w:rPr>
                <w:rStyle w:val="HTMLTypewriter"/>
              </w:rPr>
            </w:pPr>
            <w:proofErr w:type="gramStart"/>
            <w:r w:rsidRPr="00117F3C">
              <w:rPr>
                <w:rStyle w:val="HTMLTypewriter"/>
                <w:rFonts w:ascii="Times New Roman" w:hAnsi="Times New Roman"/>
                <w:b w:val="0"/>
                <w:sz w:val="22"/>
              </w:rPr>
              <w:t xml:space="preserve">Feb  </w:t>
            </w:r>
            <w:r>
              <w:rPr>
                <w:rStyle w:val="HTMLTypewriter"/>
                <w:rFonts w:ascii="Times New Roman" w:hAnsi="Times New Roman"/>
                <w:b w:val="0"/>
                <w:sz w:val="22"/>
              </w:rPr>
              <w:t>8</w:t>
            </w:r>
            <w:proofErr w:type="gramEnd"/>
          </w:p>
        </w:tc>
      </w:tr>
      <w:tr w:rsidR="00807B62" w:rsidRPr="00B25862" w:rsidTr="00896E1E">
        <w:tc>
          <w:tcPr>
            <w:tcW w:w="2083" w:type="dxa"/>
          </w:tcPr>
          <w:p w:rsidR="00807B62" w:rsidRPr="00117F3C" w:rsidRDefault="00807B62" w:rsidP="00807B62">
            <w:pPr>
              <w:pStyle w:val="BodyText2"/>
              <w:rPr>
                <w:rStyle w:val="HTMLTypewriter"/>
                <w:b w:val="0"/>
              </w:rPr>
            </w:pPr>
            <w:r w:rsidRPr="00117F3C">
              <w:rPr>
                <w:rFonts w:cs="Helvetica"/>
                <w:b w:val="0"/>
                <w:sz w:val="22"/>
              </w:rPr>
              <w:t xml:space="preserve">Ken </w:t>
            </w:r>
            <w:proofErr w:type="spellStart"/>
            <w:r w:rsidRPr="00117F3C">
              <w:rPr>
                <w:rFonts w:cs="Helvetica"/>
                <w:b w:val="0"/>
                <w:sz w:val="22"/>
              </w:rPr>
              <w:t>Santone</w:t>
            </w:r>
            <w:proofErr w:type="spellEnd"/>
          </w:p>
        </w:tc>
        <w:tc>
          <w:tcPr>
            <w:tcW w:w="2810" w:type="dxa"/>
          </w:tcPr>
          <w:p w:rsidR="00807B62" w:rsidRPr="00117F3C" w:rsidRDefault="00807B62" w:rsidP="00807B62">
            <w:pPr>
              <w:pStyle w:val="BodyText2"/>
              <w:rPr>
                <w:rStyle w:val="HTMLTypewriter"/>
              </w:rPr>
            </w:pPr>
            <w:r w:rsidRPr="00117F3C">
              <w:rPr>
                <w:rStyle w:val="HTMLTypewriter"/>
                <w:rFonts w:ascii="Times New Roman" w:hAnsi="Times New Roman"/>
                <w:b w:val="0"/>
                <w:sz w:val="22"/>
              </w:rPr>
              <w:t>Bristol Myers Squib</w:t>
            </w:r>
          </w:p>
        </w:tc>
        <w:tc>
          <w:tcPr>
            <w:tcW w:w="4275" w:type="dxa"/>
          </w:tcPr>
          <w:p w:rsidR="00807B62" w:rsidRPr="00117F3C" w:rsidRDefault="00807B62" w:rsidP="00807B62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117F3C">
              <w:rPr>
                <w:rFonts w:cs="Calibri"/>
                <w:sz w:val="22"/>
                <w:szCs w:val="30"/>
              </w:rPr>
              <w:t xml:space="preserve">The Role of Drug Metabolism Studies in Optimizing Drug Candidates </w:t>
            </w:r>
          </w:p>
        </w:tc>
        <w:tc>
          <w:tcPr>
            <w:tcW w:w="1250" w:type="dxa"/>
          </w:tcPr>
          <w:p w:rsidR="00807B62" w:rsidRPr="00117F3C" w:rsidRDefault="00807B62" w:rsidP="00807B62">
            <w:pPr>
              <w:pStyle w:val="BodyText2"/>
              <w:rPr>
                <w:rStyle w:val="HTMLTypewriter"/>
                <w:b w:val="0"/>
              </w:rPr>
            </w:pPr>
            <w:r w:rsidRPr="00117F3C">
              <w:rPr>
                <w:rStyle w:val="HTMLTypewriter"/>
                <w:rFonts w:ascii="Times New Roman" w:hAnsi="Times New Roman"/>
                <w:b w:val="0"/>
                <w:sz w:val="22"/>
              </w:rPr>
              <w:t>Feb 10</w:t>
            </w:r>
          </w:p>
        </w:tc>
      </w:tr>
      <w:tr w:rsidR="00807B62" w:rsidRPr="00B25862" w:rsidTr="00896E1E">
        <w:tc>
          <w:tcPr>
            <w:tcW w:w="2083" w:type="dxa"/>
          </w:tcPr>
          <w:p w:rsidR="00807B62" w:rsidRPr="00117F3C" w:rsidRDefault="00807B62" w:rsidP="00807B62">
            <w:pPr>
              <w:pStyle w:val="BodyText2"/>
              <w:rPr>
                <w:rStyle w:val="HTMLTypewriter"/>
                <w:b w:val="0"/>
              </w:rPr>
            </w:pPr>
          </w:p>
        </w:tc>
        <w:tc>
          <w:tcPr>
            <w:tcW w:w="2810" w:type="dxa"/>
          </w:tcPr>
          <w:p w:rsidR="00807B62" w:rsidRPr="00117F3C" w:rsidRDefault="00807B62" w:rsidP="00807B62">
            <w:pPr>
              <w:pStyle w:val="BodyText2"/>
              <w:rPr>
                <w:rStyle w:val="HTMLTypewriter"/>
              </w:rPr>
            </w:pPr>
          </w:p>
        </w:tc>
        <w:tc>
          <w:tcPr>
            <w:tcW w:w="4275" w:type="dxa"/>
          </w:tcPr>
          <w:p w:rsidR="00807B62" w:rsidRPr="00117F3C" w:rsidRDefault="00807B62" w:rsidP="00807B62">
            <w:pPr>
              <w:pStyle w:val="BodyText2"/>
              <w:rPr>
                <w:b w:val="0"/>
                <w:sz w:val="22"/>
              </w:rPr>
            </w:pPr>
          </w:p>
        </w:tc>
        <w:tc>
          <w:tcPr>
            <w:tcW w:w="1250" w:type="dxa"/>
          </w:tcPr>
          <w:p w:rsidR="00807B62" w:rsidRPr="00117F3C" w:rsidRDefault="00807B62" w:rsidP="00807B62">
            <w:pPr>
              <w:pStyle w:val="BodyText2"/>
              <w:rPr>
                <w:rStyle w:val="HTMLTypewriter"/>
              </w:rPr>
            </w:pPr>
            <w:proofErr w:type="gramStart"/>
            <w:r w:rsidRPr="00117F3C">
              <w:rPr>
                <w:rStyle w:val="HTMLTypewriter"/>
                <w:rFonts w:ascii="Times New Roman" w:hAnsi="Times New Roman"/>
                <w:b w:val="0"/>
                <w:sz w:val="22"/>
              </w:rPr>
              <w:t>Feb  15</w:t>
            </w:r>
            <w:proofErr w:type="gramEnd"/>
          </w:p>
        </w:tc>
      </w:tr>
      <w:tr w:rsidR="00807B62" w:rsidRPr="00B25862" w:rsidTr="00896E1E">
        <w:tc>
          <w:tcPr>
            <w:tcW w:w="2083" w:type="dxa"/>
          </w:tcPr>
          <w:p w:rsidR="00807B62" w:rsidRPr="00117F3C" w:rsidRDefault="00807B62" w:rsidP="00807B62">
            <w:pPr>
              <w:pStyle w:val="BodyText2"/>
              <w:rPr>
                <w:rStyle w:val="HTMLTypewriter"/>
                <w:b w:val="0"/>
              </w:rPr>
            </w:pPr>
            <w:r w:rsidRPr="00117F3C">
              <w:rPr>
                <w:rFonts w:cs="Helvetica"/>
                <w:b w:val="0"/>
                <w:sz w:val="22"/>
              </w:rPr>
              <w:t xml:space="preserve">Anthony </w:t>
            </w:r>
            <w:proofErr w:type="spellStart"/>
            <w:r w:rsidRPr="00117F3C">
              <w:rPr>
                <w:rFonts w:cs="Helvetica"/>
                <w:b w:val="0"/>
                <w:sz w:val="22"/>
              </w:rPr>
              <w:t>Provatas</w:t>
            </w:r>
            <w:proofErr w:type="spellEnd"/>
          </w:p>
        </w:tc>
        <w:tc>
          <w:tcPr>
            <w:tcW w:w="2810" w:type="dxa"/>
          </w:tcPr>
          <w:p w:rsidR="00807B62" w:rsidRPr="00117F3C" w:rsidRDefault="00807B62" w:rsidP="00807B62">
            <w:pPr>
              <w:pStyle w:val="BodyText2"/>
              <w:rPr>
                <w:rStyle w:val="HTMLTypewriter"/>
              </w:rPr>
            </w:pPr>
            <w:r>
              <w:rPr>
                <w:rStyle w:val="HTMLTypewriter"/>
              </w:rPr>
              <w:t xml:space="preserve">Uconn, </w:t>
            </w:r>
            <w:r w:rsidRPr="00041EB1">
              <w:rPr>
                <w:rFonts w:ascii="Arial" w:hAnsi="Arial" w:cs="Arial"/>
                <w:color w:val="0022ED"/>
                <w:sz w:val="22"/>
                <w:szCs w:val="32"/>
              </w:rPr>
              <w:t>CESE</w:t>
            </w:r>
          </w:p>
        </w:tc>
        <w:tc>
          <w:tcPr>
            <w:tcW w:w="4275" w:type="dxa"/>
          </w:tcPr>
          <w:p w:rsidR="00807B62" w:rsidRDefault="00807B62" w:rsidP="00807B62">
            <w:pPr>
              <w:pStyle w:val="BodyText2"/>
              <w:rPr>
                <w:rFonts w:ascii="Arial" w:hAnsi="Arial" w:cs="Arial"/>
                <w:color w:val="0022ED"/>
                <w:sz w:val="22"/>
                <w:szCs w:val="32"/>
              </w:rPr>
            </w:pPr>
            <w:r w:rsidRPr="00117F3C">
              <w:rPr>
                <w:rFonts w:cs="Helvetica"/>
                <w:b w:val="0"/>
                <w:sz w:val="22"/>
              </w:rPr>
              <w:t xml:space="preserve">Ultra-high Pressure </w:t>
            </w:r>
            <w:r>
              <w:rPr>
                <w:rFonts w:cs="Helvetica"/>
                <w:b w:val="0"/>
                <w:sz w:val="22"/>
              </w:rPr>
              <w:t>LC</w:t>
            </w:r>
            <w:r w:rsidRPr="00117F3C">
              <w:rPr>
                <w:rFonts w:cs="Helvetica"/>
                <w:b w:val="0"/>
                <w:sz w:val="22"/>
              </w:rPr>
              <w:t xml:space="preserve"> and MS</w:t>
            </w:r>
            <w:r>
              <w:rPr>
                <w:rFonts w:cs="Helvetica"/>
                <w:b w:val="0"/>
                <w:sz w:val="22"/>
              </w:rPr>
              <w:t xml:space="preserve">, at </w:t>
            </w:r>
            <w:r w:rsidRPr="00041EB1">
              <w:rPr>
                <w:rFonts w:ascii="Arial" w:hAnsi="Arial" w:cs="Arial"/>
                <w:color w:val="0022ED"/>
                <w:sz w:val="22"/>
                <w:szCs w:val="32"/>
              </w:rPr>
              <w:t>CESE</w:t>
            </w:r>
          </w:p>
          <w:p w:rsidR="00807B62" w:rsidRPr="00117F3C" w:rsidRDefault="00807B62" w:rsidP="00807B62">
            <w:pPr>
              <w:pStyle w:val="BodyText2"/>
              <w:rPr>
                <w:b w:val="0"/>
                <w:sz w:val="22"/>
              </w:rPr>
            </w:pPr>
            <w:r>
              <w:rPr>
                <w:rFonts w:ascii="Arial" w:hAnsi="Arial" w:cs="Arial"/>
                <w:color w:val="0022ED"/>
                <w:sz w:val="22"/>
                <w:szCs w:val="32"/>
              </w:rPr>
              <w:t xml:space="preserve">Separation labs, </w:t>
            </w:r>
            <w:proofErr w:type="spellStart"/>
            <w:r>
              <w:rPr>
                <w:rFonts w:ascii="Arial" w:hAnsi="Arial" w:cs="Arial"/>
                <w:color w:val="0022ED"/>
                <w:sz w:val="22"/>
                <w:szCs w:val="32"/>
              </w:rPr>
              <w:t>Horsebarn</w:t>
            </w:r>
            <w:proofErr w:type="spellEnd"/>
            <w:r>
              <w:rPr>
                <w:rFonts w:ascii="Arial" w:hAnsi="Arial" w:cs="Arial"/>
                <w:color w:val="0022ED"/>
                <w:sz w:val="22"/>
                <w:szCs w:val="32"/>
              </w:rPr>
              <w:t xml:space="preserve"> Hill</w:t>
            </w:r>
          </w:p>
        </w:tc>
        <w:tc>
          <w:tcPr>
            <w:tcW w:w="1250" w:type="dxa"/>
          </w:tcPr>
          <w:p w:rsidR="00807B62" w:rsidRPr="00117F3C" w:rsidRDefault="00807B62" w:rsidP="00807B62">
            <w:pPr>
              <w:pStyle w:val="BodyText2"/>
              <w:rPr>
                <w:rStyle w:val="HTMLTypewriter"/>
              </w:rPr>
            </w:pPr>
            <w:r w:rsidRPr="00117F3C">
              <w:rPr>
                <w:rStyle w:val="HTMLTypewriter"/>
                <w:rFonts w:ascii="Times New Roman" w:hAnsi="Times New Roman"/>
                <w:b w:val="0"/>
                <w:sz w:val="22"/>
              </w:rPr>
              <w:t>Feb 17</w:t>
            </w:r>
          </w:p>
        </w:tc>
      </w:tr>
      <w:tr w:rsidR="00807B62" w:rsidRPr="00B25862" w:rsidTr="00896E1E">
        <w:tc>
          <w:tcPr>
            <w:tcW w:w="2083" w:type="dxa"/>
          </w:tcPr>
          <w:p w:rsidR="00807B62" w:rsidRPr="00EA3D7E" w:rsidRDefault="00807B62" w:rsidP="00807B62">
            <w:pPr>
              <w:pStyle w:val="BodyText2"/>
              <w:rPr>
                <w:rStyle w:val="HTMLTypewriter"/>
                <w:b w:val="0"/>
                <w:highlight w:val="yellow"/>
              </w:rPr>
            </w:pPr>
            <w:r w:rsidRPr="00EA3D7E">
              <w:rPr>
                <w:rStyle w:val="HTMLTypewriter"/>
                <w:rFonts w:ascii="Times New Roman" w:hAnsi="Times New Roman"/>
                <w:sz w:val="22"/>
                <w:highlight w:val="yellow"/>
              </w:rPr>
              <w:t>2 students</w:t>
            </w:r>
          </w:p>
        </w:tc>
        <w:tc>
          <w:tcPr>
            <w:tcW w:w="2810" w:type="dxa"/>
          </w:tcPr>
          <w:p w:rsidR="00807B62" w:rsidRPr="001769F9" w:rsidRDefault="00807B62" w:rsidP="00807B62">
            <w:pPr>
              <w:pStyle w:val="BodyText2"/>
              <w:rPr>
                <w:rStyle w:val="HTMLTypewriter"/>
                <w:highlight w:val="yellow"/>
              </w:rPr>
            </w:pPr>
            <w:proofErr w:type="spellStart"/>
            <w:r w:rsidRPr="001769F9">
              <w:rPr>
                <w:rStyle w:val="HTMLTypewriter"/>
                <w:b w:val="0"/>
                <w:highlight w:val="yellow"/>
              </w:rPr>
              <w:t>Dhanuka</w:t>
            </w:r>
            <w:proofErr w:type="spellEnd"/>
            <w:r w:rsidRPr="001769F9">
              <w:rPr>
                <w:rStyle w:val="HTMLTypewriter"/>
                <w:b w:val="0"/>
                <w:highlight w:val="yellow"/>
              </w:rPr>
              <w:t>/Ashley</w:t>
            </w:r>
          </w:p>
        </w:tc>
        <w:tc>
          <w:tcPr>
            <w:tcW w:w="4275" w:type="dxa"/>
          </w:tcPr>
          <w:p w:rsidR="00807B62" w:rsidRPr="001769F9" w:rsidRDefault="00807B62" w:rsidP="00807B6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Helvetica"/>
                <w:color w:val="000000"/>
              </w:rPr>
            </w:pPr>
            <w:r w:rsidRPr="001769F9">
              <w:rPr>
                <w:b/>
                <w:sz w:val="22"/>
              </w:rPr>
              <w:t>Ashley:</w:t>
            </w:r>
            <w:r w:rsidRPr="001769F9">
              <w:rPr>
                <w:sz w:val="22"/>
              </w:rPr>
              <w:t xml:space="preserve"> </w:t>
            </w:r>
            <w:r w:rsidRPr="001769F9">
              <w:rPr>
                <w:rFonts w:ascii="Helvetica" w:hAnsi="Helvetica" w:cs="Helvetica"/>
                <w:color w:val="000000"/>
              </w:rPr>
              <w:t xml:space="preserve"> </w:t>
            </w:r>
            <w:r w:rsidRPr="001769F9">
              <w:rPr>
                <w:rFonts w:cs="Helvetica"/>
                <w:color w:val="000000"/>
              </w:rPr>
              <w:t>Bioluminescence,</w:t>
            </w:r>
          </w:p>
          <w:p w:rsidR="000B5A84" w:rsidRPr="001769F9" w:rsidRDefault="00807B62" w:rsidP="00807B62">
            <w:pPr>
              <w:pStyle w:val="BodyText2"/>
              <w:rPr>
                <w:rFonts w:cs="Helvetica"/>
                <w:b w:val="0"/>
                <w:color w:val="000000"/>
              </w:rPr>
            </w:pPr>
            <w:r w:rsidRPr="001769F9">
              <w:rPr>
                <w:rFonts w:cs="Helvetica"/>
                <w:b w:val="0"/>
                <w:color w:val="000000"/>
              </w:rPr>
              <w:t xml:space="preserve">Chemiluminescence, and the </w:t>
            </w:r>
            <w:proofErr w:type="spellStart"/>
            <w:r w:rsidRPr="001769F9">
              <w:rPr>
                <w:rFonts w:cs="Helvetica"/>
                <w:b w:val="0"/>
                <w:color w:val="000000"/>
              </w:rPr>
              <w:t>Luciferin</w:t>
            </w:r>
            <w:proofErr w:type="spellEnd"/>
            <w:r w:rsidRPr="001769F9">
              <w:rPr>
                <w:rFonts w:cs="Helvetica"/>
                <w:b w:val="0"/>
                <w:color w:val="000000"/>
              </w:rPr>
              <w:t>-Luciferase ATP Detection Assay".</w:t>
            </w:r>
          </w:p>
          <w:p w:rsidR="00807B62" w:rsidRPr="001769F9" w:rsidRDefault="000B5A84" w:rsidP="00807B62">
            <w:pPr>
              <w:pStyle w:val="BodyText2"/>
              <w:rPr>
                <w:b w:val="0"/>
              </w:rPr>
            </w:pPr>
            <w:proofErr w:type="spellStart"/>
            <w:r w:rsidRPr="001769F9">
              <w:rPr>
                <w:rFonts w:cs="Helvetica"/>
                <w:color w:val="000000"/>
              </w:rPr>
              <w:t>Dhanuka</w:t>
            </w:r>
            <w:proofErr w:type="spellEnd"/>
            <w:r w:rsidRPr="001769F9">
              <w:rPr>
                <w:rFonts w:cs="Helvetica"/>
                <w:color w:val="000000"/>
              </w:rPr>
              <w:t>:</w:t>
            </w:r>
            <w:r w:rsidRPr="001769F9">
              <w:rPr>
                <w:rFonts w:cs="Helvetica"/>
                <w:b w:val="0"/>
                <w:color w:val="000000"/>
              </w:rPr>
              <w:t xml:space="preserve"> </w:t>
            </w:r>
            <w:r w:rsidRPr="001769F9">
              <w:rPr>
                <w:rFonts w:cs="Cambria"/>
                <w:b w:val="0"/>
                <w:bCs/>
                <w:szCs w:val="28"/>
              </w:rPr>
              <w:t xml:space="preserve"> An expedition to optical bio-diagnostic tools</w:t>
            </w:r>
          </w:p>
        </w:tc>
        <w:tc>
          <w:tcPr>
            <w:tcW w:w="1250" w:type="dxa"/>
          </w:tcPr>
          <w:p w:rsidR="00807B62" w:rsidRPr="00117F3C" w:rsidRDefault="00807B62" w:rsidP="00807B62">
            <w:pPr>
              <w:pStyle w:val="BodyText2"/>
              <w:rPr>
                <w:rStyle w:val="HTMLTypewriter"/>
              </w:rPr>
            </w:pPr>
            <w:r w:rsidRPr="00117F3C">
              <w:rPr>
                <w:rStyle w:val="HTMLTypewriter"/>
                <w:rFonts w:ascii="Times New Roman" w:hAnsi="Times New Roman"/>
                <w:b w:val="0"/>
                <w:sz w:val="22"/>
              </w:rPr>
              <w:t>Feb 22</w:t>
            </w:r>
          </w:p>
        </w:tc>
      </w:tr>
      <w:tr w:rsidR="00807B62" w:rsidRPr="00B25862" w:rsidTr="00896E1E">
        <w:tc>
          <w:tcPr>
            <w:tcW w:w="2083" w:type="dxa"/>
          </w:tcPr>
          <w:p w:rsidR="00807B62" w:rsidRPr="00EA3D7E" w:rsidRDefault="00807B62" w:rsidP="00807B62">
            <w:pPr>
              <w:pStyle w:val="BodyText2"/>
              <w:rPr>
                <w:rStyle w:val="HTMLTypewriter"/>
                <w:b w:val="0"/>
                <w:highlight w:val="yellow"/>
              </w:rPr>
            </w:pPr>
            <w:r w:rsidRPr="00EA3D7E">
              <w:rPr>
                <w:rStyle w:val="HTMLTypewriter"/>
                <w:rFonts w:ascii="Times New Roman" w:hAnsi="Times New Roman"/>
                <w:sz w:val="22"/>
                <w:highlight w:val="yellow"/>
              </w:rPr>
              <w:t>2 students</w:t>
            </w:r>
          </w:p>
        </w:tc>
        <w:tc>
          <w:tcPr>
            <w:tcW w:w="2810" w:type="dxa"/>
          </w:tcPr>
          <w:p w:rsidR="00807B62" w:rsidRPr="00EA3D7E" w:rsidRDefault="00807B62" w:rsidP="00807B62">
            <w:pPr>
              <w:pStyle w:val="BodyText2"/>
              <w:rPr>
                <w:rStyle w:val="HTMLTypewriter"/>
                <w:highlight w:val="yellow"/>
              </w:rPr>
            </w:pPr>
            <w:r w:rsidRPr="00EA3D7E">
              <w:rPr>
                <w:rStyle w:val="HTMLTypewriter"/>
                <w:highlight w:val="yellow"/>
              </w:rPr>
              <w:t>Chi Tang/</w:t>
            </w:r>
            <w:proofErr w:type="spellStart"/>
            <w:r w:rsidRPr="00EA3D7E">
              <w:rPr>
                <w:rStyle w:val="HTMLTypewriter"/>
                <w:highlight w:val="yellow"/>
              </w:rPr>
              <w:t>Boya</w:t>
            </w:r>
            <w:proofErr w:type="spellEnd"/>
            <w:r w:rsidRPr="00EA3D7E">
              <w:rPr>
                <w:rStyle w:val="HTMLTypewriter"/>
                <w:highlight w:val="yellow"/>
              </w:rPr>
              <w:t xml:space="preserve"> Song</w:t>
            </w:r>
          </w:p>
        </w:tc>
        <w:tc>
          <w:tcPr>
            <w:tcW w:w="4275" w:type="dxa"/>
          </w:tcPr>
          <w:p w:rsidR="00807B62" w:rsidRPr="00AC684E" w:rsidRDefault="00807B62" w:rsidP="00807B62">
            <w:pPr>
              <w:pStyle w:val="NormalWeb"/>
              <w:spacing w:before="0" w:beforeAutospacing="0" w:after="0" w:afterAutospacing="0"/>
              <w:rPr>
                <w:rStyle w:val="HTMLTypewriter"/>
                <w:b/>
                <w:color w:val="auto"/>
              </w:rPr>
            </w:pPr>
            <w:r w:rsidRPr="001769F9">
              <w:rPr>
                <w:rStyle w:val="HTMLTypewriter"/>
                <w:rFonts w:ascii="Times New Roman" w:hAnsi="Times New Roman"/>
                <w:b/>
                <w:color w:val="auto"/>
                <w:sz w:val="24"/>
              </w:rPr>
              <w:t>Chi:</w:t>
            </w:r>
            <w:r w:rsidRPr="00AC684E">
              <w:rPr>
                <w:rStyle w:val="HTMLTypewriter"/>
                <w:rFonts w:ascii="Times New Roman" w:hAnsi="Times New Roman"/>
                <w:color w:val="auto"/>
                <w:sz w:val="24"/>
              </w:rPr>
              <w:t xml:space="preserve"> F</w:t>
            </w:r>
            <w:r w:rsidRPr="00AC684E">
              <w:rPr>
                <w:rFonts w:cs="Helvetica"/>
                <w:bCs/>
              </w:rPr>
              <w:t xml:space="preserve">abrication of gold arrays for electrochemical detection of cancer biomarkers; </w:t>
            </w:r>
            <w:proofErr w:type="spellStart"/>
            <w:r w:rsidRPr="001769F9">
              <w:rPr>
                <w:rFonts w:cs="Helvetica"/>
                <w:b/>
                <w:bCs/>
              </w:rPr>
              <w:t>Boya</w:t>
            </w:r>
            <w:proofErr w:type="spellEnd"/>
            <w:r w:rsidRPr="00F50268">
              <w:rPr>
                <w:rFonts w:cs="Helvetica"/>
                <w:b/>
                <w:bCs/>
              </w:rPr>
              <w:t>:</w:t>
            </w:r>
            <w:r w:rsidRPr="00F50268">
              <w:rPr>
                <w:rFonts w:cs="Helvetica"/>
                <w:bCs/>
              </w:rPr>
              <w:t xml:space="preserve"> </w:t>
            </w:r>
            <w:r w:rsidR="00F50268" w:rsidRPr="00F50268">
              <w:rPr>
                <w:rFonts w:cs="Helvetica"/>
                <w:bCs/>
              </w:rPr>
              <w:t xml:space="preserve"> </w:t>
            </w:r>
            <w:r w:rsidR="00F50268" w:rsidRPr="00F50268">
              <w:rPr>
                <w:rFonts w:cs="Tahoma"/>
                <w:szCs w:val="26"/>
              </w:rPr>
              <w:t>ECL Detection in Paper-Based Microfluidic Sensors</w:t>
            </w:r>
          </w:p>
        </w:tc>
        <w:tc>
          <w:tcPr>
            <w:tcW w:w="1250" w:type="dxa"/>
          </w:tcPr>
          <w:p w:rsidR="00807B62" w:rsidRPr="00117F3C" w:rsidRDefault="00807B62" w:rsidP="00807B62">
            <w:pPr>
              <w:pStyle w:val="BodyText2"/>
              <w:rPr>
                <w:rStyle w:val="HTMLTypewriter"/>
                <w:b w:val="0"/>
                <w:color w:val="000000"/>
              </w:rPr>
            </w:pPr>
            <w:r w:rsidRPr="00117F3C">
              <w:rPr>
                <w:rStyle w:val="HTMLTypewriter"/>
                <w:rFonts w:ascii="Times New Roman" w:hAnsi="Times New Roman"/>
                <w:b w:val="0"/>
                <w:sz w:val="22"/>
              </w:rPr>
              <w:t xml:space="preserve">Feb 24 </w:t>
            </w:r>
          </w:p>
        </w:tc>
      </w:tr>
      <w:tr w:rsidR="00807B62" w:rsidRPr="00B25862" w:rsidTr="00896E1E">
        <w:tc>
          <w:tcPr>
            <w:tcW w:w="2083" w:type="dxa"/>
          </w:tcPr>
          <w:p w:rsidR="00807B62" w:rsidRPr="00EA3D7E" w:rsidRDefault="00807B62" w:rsidP="00807B62">
            <w:pPr>
              <w:pStyle w:val="BodyText2"/>
              <w:rPr>
                <w:rStyle w:val="HTMLTypewriter"/>
                <w:b w:val="0"/>
                <w:highlight w:val="yellow"/>
              </w:rPr>
            </w:pPr>
            <w:r w:rsidRPr="00EA3D7E">
              <w:rPr>
                <w:rStyle w:val="HTMLTypewriter"/>
                <w:rFonts w:ascii="Times New Roman" w:hAnsi="Times New Roman"/>
                <w:sz w:val="22"/>
                <w:highlight w:val="yellow"/>
              </w:rPr>
              <w:t>2 students</w:t>
            </w:r>
          </w:p>
        </w:tc>
        <w:tc>
          <w:tcPr>
            <w:tcW w:w="2810" w:type="dxa"/>
          </w:tcPr>
          <w:p w:rsidR="00807B62" w:rsidRPr="001769F9" w:rsidRDefault="00807B62" w:rsidP="00807B62">
            <w:pPr>
              <w:pStyle w:val="BodyText2"/>
              <w:rPr>
                <w:rStyle w:val="HTMLTypewriter"/>
              </w:rPr>
            </w:pPr>
            <w:r w:rsidRPr="001769F9">
              <w:t>XIXIAN.YE/Christopher</w:t>
            </w:r>
          </w:p>
        </w:tc>
        <w:tc>
          <w:tcPr>
            <w:tcW w:w="4275" w:type="dxa"/>
          </w:tcPr>
          <w:p w:rsidR="001769F9" w:rsidRPr="001769F9" w:rsidRDefault="001769F9" w:rsidP="001769F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Helvetica"/>
                <w:color w:val="000000"/>
              </w:rPr>
            </w:pPr>
            <w:proofErr w:type="spellStart"/>
            <w:r w:rsidRPr="001769F9">
              <w:rPr>
                <w:b/>
              </w:rPr>
              <w:t>Xixian</w:t>
            </w:r>
            <w:proofErr w:type="spellEnd"/>
            <w:r w:rsidRPr="001769F9">
              <w:rPr>
                <w:b/>
              </w:rPr>
              <w:t xml:space="preserve">: </w:t>
            </w:r>
            <w:r w:rsidRPr="001769F9">
              <w:rPr>
                <w:rFonts w:cs="Helvetica"/>
                <w:color w:val="000000"/>
              </w:rPr>
              <w:t>development of</w:t>
            </w:r>
          </w:p>
          <w:p w:rsidR="001769F9" w:rsidRPr="001769F9" w:rsidRDefault="001769F9" w:rsidP="001769F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Helvetica"/>
                <w:color w:val="000000"/>
              </w:rPr>
            </w:pPr>
            <w:r w:rsidRPr="001769F9">
              <w:rPr>
                <w:rFonts w:cs="Helvetica"/>
                <w:color w:val="000000"/>
              </w:rPr>
              <w:t>SPR biosensors</w:t>
            </w:r>
          </w:p>
          <w:p w:rsidR="00807B62" w:rsidRPr="001769F9" w:rsidRDefault="00807B62" w:rsidP="001769F9">
            <w:pPr>
              <w:pStyle w:val="BodyText2"/>
              <w:rPr>
                <w:b w:val="0"/>
              </w:rPr>
            </w:pPr>
            <w:r w:rsidRPr="001769F9">
              <w:t>Chris:</w:t>
            </w:r>
            <w:r w:rsidRPr="001769F9">
              <w:rPr>
                <w:b w:val="0"/>
              </w:rPr>
              <w:t xml:space="preserve"> </w:t>
            </w:r>
            <w:r w:rsidRPr="001769F9">
              <w:rPr>
                <w:rFonts w:cs="Helvetica"/>
                <w:b w:val="0"/>
                <w:color w:val="000000"/>
              </w:rPr>
              <w:t xml:space="preserve"> NMR of proteins: solid Microcrystalline ubiquitin</w:t>
            </w:r>
          </w:p>
        </w:tc>
        <w:tc>
          <w:tcPr>
            <w:tcW w:w="1250" w:type="dxa"/>
          </w:tcPr>
          <w:p w:rsidR="00807B62" w:rsidRPr="00117F3C" w:rsidRDefault="00807B62" w:rsidP="00807B62">
            <w:pPr>
              <w:pStyle w:val="BodyText2"/>
              <w:rPr>
                <w:rStyle w:val="HTMLTypewriter"/>
              </w:rPr>
            </w:pPr>
            <w:r w:rsidRPr="00117F3C">
              <w:rPr>
                <w:rStyle w:val="HTMLTypewriter"/>
                <w:rFonts w:ascii="Times New Roman" w:hAnsi="Times New Roman"/>
                <w:b w:val="0"/>
                <w:sz w:val="22"/>
              </w:rPr>
              <w:t>Mar 1</w:t>
            </w:r>
          </w:p>
        </w:tc>
      </w:tr>
      <w:tr w:rsidR="00807B62" w:rsidRPr="00B25862" w:rsidTr="00896E1E">
        <w:tc>
          <w:tcPr>
            <w:tcW w:w="2083" w:type="dxa"/>
          </w:tcPr>
          <w:p w:rsidR="00807B62" w:rsidRPr="00EA3D7E" w:rsidRDefault="00807B62" w:rsidP="00807B62">
            <w:pPr>
              <w:pStyle w:val="BodyText2"/>
              <w:rPr>
                <w:rStyle w:val="HTMLTypewriter"/>
                <w:b w:val="0"/>
                <w:highlight w:val="yellow"/>
              </w:rPr>
            </w:pPr>
            <w:r w:rsidRPr="00EA3D7E">
              <w:rPr>
                <w:rStyle w:val="HTMLTypewriter"/>
                <w:rFonts w:ascii="Times New Roman" w:hAnsi="Times New Roman"/>
                <w:sz w:val="22"/>
                <w:highlight w:val="yellow"/>
              </w:rPr>
              <w:t>2 students</w:t>
            </w:r>
          </w:p>
        </w:tc>
        <w:tc>
          <w:tcPr>
            <w:tcW w:w="2810" w:type="dxa"/>
          </w:tcPr>
          <w:p w:rsidR="00807B62" w:rsidRPr="006059A2" w:rsidRDefault="00807B62" w:rsidP="00807B62">
            <w:pPr>
              <w:pStyle w:val="BodyText2"/>
              <w:rPr>
                <w:rStyle w:val="HTMLTypewriter"/>
                <w:highlight w:val="yellow"/>
              </w:rPr>
            </w:pPr>
            <w:r w:rsidRPr="006059A2">
              <w:rPr>
                <w:rStyle w:val="HTMLTypewriter"/>
                <w:rFonts w:ascii="Times New Roman" w:hAnsi="Times New Roman"/>
                <w:b w:val="0"/>
                <w:sz w:val="22"/>
                <w:highlight w:val="yellow"/>
              </w:rPr>
              <w:t>Nicole/Clive</w:t>
            </w:r>
          </w:p>
        </w:tc>
        <w:tc>
          <w:tcPr>
            <w:tcW w:w="4275" w:type="dxa"/>
          </w:tcPr>
          <w:p w:rsidR="006059A2" w:rsidRPr="006059A2" w:rsidRDefault="006059A2" w:rsidP="006059A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Helvetica"/>
                <w:color w:val="000000"/>
              </w:rPr>
            </w:pPr>
            <w:r w:rsidRPr="006059A2">
              <w:rPr>
                <w:b/>
                <w:sz w:val="22"/>
              </w:rPr>
              <w:t>Nicole:</w:t>
            </w:r>
            <w:r w:rsidRPr="006059A2">
              <w:rPr>
                <w:sz w:val="22"/>
              </w:rPr>
              <w:t xml:space="preserve"> </w:t>
            </w:r>
            <w:r w:rsidRPr="006059A2">
              <w:rPr>
                <w:rFonts w:ascii="Helvetica" w:hAnsi="Helvetica" w:cs="Helvetica"/>
                <w:color w:val="000000"/>
              </w:rPr>
              <w:t xml:space="preserve"> </w:t>
            </w:r>
            <w:r w:rsidRPr="006059A2">
              <w:rPr>
                <w:rFonts w:cs="Helvetica"/>
                <w:color w:val="000000"/>
              </w:rPr>
              <w:t>Fluorescence Techniques to Detect Fluorescent Proteins</w:t>
            </w:r>
          </w:p>
          <w:p w:rsidR="00807B62" w:rsidRPr="006059A2" w:rsidRDefault="006059A2" w:rsidP="00807B62">
            <w:pPr>
              <w:pStyle w:val="BodyText2"/>
              <w:rPr>
                <w:sz w:val="22"/>
              </w:rPr>
            </w:pPr>
            <w:r w:rsidRPr="006059A2">
              <w:rPr>
                <w:sz w:val="22"/>
              </w:rPr>
              <w:t xml:space="preserve">Clive: </w:t>
            </w:r>
            <w:r w:rsidR="003E1DB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3E1DB7" w:rsidRPr="003E1DB7">
              <w:rPr>
                <w:rFonts w:cs="Tahoma"/>
                <w:b w:val="0"/>
                <w:szCs w:val="20"/>
              </w:rPr>
              <w:t>Metabolomic Approach to the Identification of Cancer Biomarkers</w:t>
            </w:r>
          </w:p>
        </w:tc>
        <w:tc>
          <w:tcPr>
            <w:tcW w:w="1250" w:type="dxa"/>
          </w:tcPr>
          <w:p w:rsidR="00807B62" w:rsidRPr="00117F3C" w:rsidRDefault="00807B62" w:rsidP="00807B62">
            <w:pPr>
              <w:pStyle w:val="BodyText2"/>
              <w:rPr>
                <w:rStyle w:val="HTMLTypewriter"/>
              </w:rPr>
            </w:pPr>
            <w:r w:rsidRPr="00117F3C">
              <w:rPr>
                <w:rStyle w:val="HTMLTypewriter"/>
                <w:rFonts w:ascii="Times New Roman" w:hAnsi="Times New Roman"/>
                <w:b w:val="0"/>
                <w:sz w:val="22"/>
              </w:rPr>
              <w:t>Mar 3</w:t>
            </w:r>
          </w:p>
        </w:tc>
      </w:tr>
      <w:tr w:rsidR="00807B62" w:rsidRPr="00B25862" w:rsidTr="00896E1E">
        <w:tc>
          <w:tcPr>
            <w:tcW w:w="2083" w:type="dxa"/>
          </w:tcPr>
          <w:p w:rsidR="00807B62" w:rsidRPr="00117F3C" w:rsidRDefault="00807B62" w:rsidP="00807B62">
            <w:pPr>
              <w:pStyle w:val="BodyText2"/>
              <w:rPr>
                <w:rStyle w:val="HTMLTypewriter"/>
                <w:b w:val="0"/>
              </w:rPr>
            </w:pPr>
          </w:p>
        </w:tc>
        <w:tc>
          <w:tcPr>
            <w:tcW w:w="2810" w:type="dxa"/>
          </w:tcPr>
          <w:p w:rsidR="00807B62" w:rsidRPr="00117F3C" w:rsidRDefault="00807B62" w:rsidP="00807B62">
            <w:pPr>
              <w:pStyle w:val="BodyText2"/>
              <w:rPr>
                <w:rStyle w:val="HTMLTypewriter"/>
              </w:rPr>
            </w:pPr>
          </w:p>
        </w:tc>
        <w:tc>
          <w:tcPr>
            <w:tcW w:w="4275" w:type="dxa"/>
          </w:tcPr>
          <w:p w:rsidR="00807B62" w:rsidRPr="00117F3C" w:rsidRDefault="00807B62" w:rsidP="00807B62">
            <w:pPr>
              <w:pStyle w:val="BodyText2"/>
              <w:rPr>
                <w:b w:val="0"/>
                <w:sz w:val="22"/>
              </w:rPr>
            </w:pPr>
            <w:r w:rsidRPr="00117F3C">
              <w:rPr>
                <w:b w:val="0"/>
                <w:sz w:val="22"/>
              </w:rPr>
              <w:t>SPRING RECESS</w:t>
            </w:r>
          </w:p>
        </w:tc>
        <w:tc>
          <w:tcPr>
            <w:tcW w:w="1250" w:type="dxa"/>
          </w:tcPr>
          <w:p w:rsidR="00807B62" w:rsidRPr="00117F3C" w:rsidRDefault="00807B62" w:rsidP="00807B62">
            <w:pPr>
              <w:pStyle w:val="BodyText2"/>
              <w:rPr>
                <w:rStyle w:val="HTMLTypewriter"/>
              </w:rPr>
            </w:pPr>
            <w:r w:rsidRPr="00117F3C">
              <w:rPr>
                <w:rStyle w:val="HTMLTypewriter"/>
                <w:rFonts w:ascii="Times New Roman" w:hAnsi="Times New Roman"/>
                <w:b w:val="0"/>
                <w:sz w:val="22"/>
              </w:rPr>
              <w:t>Mar 7-11</w:t>
            </w:r>
          </w:p>
        </w:tc>
      </w:tr>
      <w:tr w:rsidR="00807B62" w:rsidRPr="00B25862" w:rsidTr="00896E1E">
        <w:tc>
          <w:tcPr>
            <w:tcW w:w="2083" w:type="dxa"/>
          </w:tcPr>
          <w:p w:rsidR="00807B62" w:rsidRPr="00117F3C" w:rsidRDefault="00807B62" w:rsidP="00807B62">
            <w:pPr>
              <w:pStyle w:val="BodyText2"/>
              <w:rPr>
                <w:rStyle w:val="HTMLTypewriter"/>
                <w:b w:val="0"/>
              </w:rPr>
            </w:pPr>
            <w:proofErr w:type="spellStart"/>
            <w:r w:rsidRPr="00117F3C">
              <w:rPr>
                <w:rStyle w:val="HTMLTypewriter"/>
                <w:rFonts w:ascii="Times New Roman" w:hAnsi="Times New Roman"/>
                <w:b w:val="0"/>
                <w:sz w:val="22"/>
              </w:rPr>
              <w:t>Xudong</w:t>
            </w:r>
            <w:proofErr w:type="spellEnd"/>
            <w:r w:rsidRPr="00117F3C">
              <w:rPr>
                <w:rStyle w:val="HTMLTypewriter"/>
                <w:rFonts w:ascii="Times New Roman" w:hAnsi="Times New Roman"/>
                <w:b w:val="0"/>
                <w:sz w:val="22"/>
              </w:rPr>
              <w:t xml:space="preserve"> Yao</w:t>
            </w:r>
          </w:p>
        </w:tc>
        <w:tc>
          <w:tcPr>
            <w:tcW w:w="2810" w:type="dxa"/>
          </w:tcPr>
          <w:p w:rsidR="00807B62" w:rsidRPr="00117F3C" w:rsidRDefault="00807B62" w:rsidP="00807B62">
            <w:pPr>
              <w:pStyle w:val="BodyText2"/>
              <w:rPr>
                <w:rStyle w:val="HTMLTypewriter"/>
              </w:rPr>
            </w:pPr>
            <w:r w:rsidRPr="00117F3C">
              <w:rPr>
                <w:rStyle w:val="HTMLTypewriter"/>
                <w:rFonts w:ascii="Times New Roman" w:hAnsi="Times New Roman"/>
                <w:b w:val="0"/>
                <w:sz w:val="22"/>
              </w:rPr>
              <w:t>Uconn</w:t>
            </w:r>
          </w:p>
        </w:tc>
        <w:tc>
          <w:tcPr>
            <w:tcW w:w="4275" w:type="dxa"/>
          </w:tcPr>
          <w:p w:rsidR="00807B62" w:rsidRPr="00117F3C" w:rsidRDefault="00807B62" w:rsidP="00807B62">
            <w:pPr>
              <w:pStyle w:val="BodyText2"/>
              <w:rPr>
                <w:rStyle w:val="HTMLTypewriter"/>
              </w:rPr>
            </w:pPr>
            <w:r w:rsidRPr="00117F3C">
              <w:rPr>
                <w:b w:val="0"/>
                <w:sz w:val="22"/>
              </w:rPr>
              <w:t>LC-MS based Proteomics</w:t>
            </w:r>
          </w:p>
        </w:tc>
        <w:tc>
          <w:tcPr>
            <w:tcW w:w="1250" w:type="dxa"/>
          </w:tcPr>
          <w:p w:rsidR="00807B62" w:rsidRPr="00117F3C" w:rsidRDefault="00807B62" w:rsidP="00807B62">
            <w:pPr>
              <w:pStyle w:val="BodyText2"/>
              <w:rPr>
                <w:rStyle w:val="HTMLTypewriter"/>
              </w:rPr>
            </w:pPr>
            <w:r w:rsidRPr="00117F3C">
              <w:rPr>
                <w:rStyle w:val="HTMLTypewriter"/>
                <w:rFonts w:ascii="Times New Roman" w:hAnsi="Times New Roman"/>
                <w:b w:val="0"/>
                <w:sz w:val="22"/>
              </w:rPr>
              <w:t>Mar 15</w:t>
            </w:r>
          </w:p>
        </w:tc>
      </w:tr>
      <w:tr w:rsidR="00807B62" w:rsidRPr="00B25862" w:rsidTr="00896E1E">
        <w:tc>
          <w:tcPr>
            <w:tcW w:w="2083" w:type="dxa"/>
          </w:tcPr>
          <w:p w:rsidR="00807B62" w:rsidRPr="00117F3C" w:rsidRDefault="00807B62" w:rsidP="00807B62">
            <w:pPr>
              <w:pStyle w:val="BodyText2"/>
              <w:rPr>
                <w:rStyle w:val="HTMLTypewriter"/>
                <w:b w:val="0"/>
              </w:rPr>
            </w:pPr>
            <w:proofErr w:type="spellStart"/>
            <w:r w:rsidRPr="00117F3C">
              <w:rPr>
                <w:rStyle w:val="HTMLTypewriter"/>
                <w:rFonts w:ascii="Times New Roman" w:hAnsi="Times New Roman"/>
                <w:b w:val="0"/>
                <w:sz w:val="22"/>
              </w:rPr>
              <w:t>Xudong</w:t>
            </w:r>
            <w:proofErr w:type="spellEnd"/>
            <w:r w:rsidRPr="00117F3C">
              <w:rPr>
                <w:rStyle w:val="HTMLTypewriter"/>
                <w:rFonts w:ascii="Times New Roman" w:hAnsi="Times New Roman"/>
                <w:b w:val="0"/>
                <w:sz w:val="22"/>
              </w:rPr>
              <w:t xml:space="preserve"> Yao</w:t>
            </w:r>
          </w:p>
        </w:tc>
        <w:tc>
          <w:tcPr>
            <w:tcW w:w="2810" w:type="dxa"/>
          </w:tcPr>
          <w:p w:rsidR="00807B62" w:rsidRPr="00117F3C" w:rsidRDefault="00807B62" w:rsidP="00807B62">
            <w:pPr>
              <w:pStyle w:val="BodyText2"/>
              <w:rPr>
                <w:rStyle w:val="HTMLTypewriter"/>
              </w:rPr>
            </w:pPr>
            <w:r w:rsidRPr="00117F3C">
              <w:rPr>
                <w:rStyle w:val="HTMLTypewriter"/>
                <w:rFonts w:ascii="Times New Roman" w:hAnsi="Times New Roman"/>
                <w:b w:val="0"/>
                <w:sz w:val="22"/>
              </w:rPr>
              <w:t>Uconn</w:t>
            </w:r>
          </w:p>
        </w:tc>
        <w:tc>
          <w:tcPr>
            <w:tcW w:w="4275" w:type="dxa"/>
          </w:tcPr>
          <w:p w:rsidR="00807B62" w:rsidRPr="00117F3C" w:rsidRDefault="00807B62" w:rsidP="00807B62">
            <w:pPr>
              <w:pStyle w:val="BodyText2"/>
              <w:rPr>
                <w:rStyle w:val="HTMLTypewriter"/>
              </w:rPr>
            </w:pPr>
            <w:r w:rsidRPr="00117F3C">
              <w:rPr>
                <w:b w:val="0"/>
                <w:sz w:val="22"/>
              </w:rPr>
              <w:t>LC-MS based Proteomics</w:t>
            </w:r>
          </w:p>
        </w:tc>
        <w:tc>
          <w:tcPr>
            <w:tcW w:w="1250" w:type="dxa"/>
          </w:tcPr>
          <w:p w:rsidR="00807B62" w:rsidRPr="00117F3C" w:rsidRDefault="00807B62" w:rsidP="00807B62">
            <w:pPr>
              <w:pStyle w:val="BodyText2"/>
              <w:rPr>
                <w:rStyle w:val="HTMLTypewriter"/>
              </w:rPr>
            </w:pPr>
            <w:r w:rsidRPr="00117F3C">
              <w:rPr>
                <w:rStyle w:val="HTMLTypewriter"/>
                <w:rFonts w:ascii="Times New Roman" w:hAnsi="Times New Roman"/>
                <w:b w:val="0"/>
                <w:sz w:val="22"/>
              </w:rPr>
              <w:t>Mar 17</w:t>
            </w:r>
          </w:p>
        </w:tc>
      </w:tr>
      <w:tr w:rsidR="00807B62" w:rsidRPr="00B25862" w:rsidTr="00896E1E">
        <w:tc>
          <w:tcPr>
            <w:tcW w:w="2083" w:type="dxa"/>
          </w:tcPr>
          <w:p w:rsidR="00807B62" w:rsidRPr="00117F3C" w:rsidRDefault="00807B62" w:rsidP="00807B62">
            <w:pPr>
              <w:pStyle w:val="BodyText2"/>
              <w:rPr>
                <w:rStyle w:val="HTMLTypewriter"/>
                <w:b w:val="0"/>
              </w:rPr>
            </w:pPr>
            <w:proofErr w:type="spellStart"/>
            <w:r w:rsidRPr="00117F3C">
              <w:rPr>
                <w:rFonts w:cs="Arial"/>
                <w:b w:val="0"/>
                <w:sz w:val="22"/>
                <w:szCs w:val="26"/>
              </w:rPr>
              <w:t>Umesh</w:t>
            </w:r>
            <w:proofErr w:type="spellEnd"/>
            <w:r w:rsidRPr="00117F3C">
              <w:rPr>
                <w:rFonts w:cs="Arial"/>
                <w:b w:val="0"/>
                <w:sz w:val="22"/>
                <w:szCs w:val="26"/>
              </w:rPr>
              <w:t xml:space="preserve"> </w:t>
            </w:r>
            <w:proofErr w:type="spellStart"/>
            <w:r w:rsidRPr="00117F3C">
              <w:rPr>
                <w:rFonts w:cs="Arial"/>
                <w:b w:val="0"/>
                <w:sz w:val="22"/>
                <w:szCs w:val="26"/>
              </w:rPr>
              <w:t>Hanumegowda</w:t>
            </w:r>
            <w:proofErr w:type="spellEnd"/>
            <w:r w:rsidRPr="00117F3C">
              <w:rPr>
                <w:rFonts w:cs="Arial"/>
                <w:b w:val="0"/>
                <w:sz w:val="22"/>
                <w:szCs w:val="26"/>
              </w:rPr>
              <w:t xml:space="preserve"> </w:t>
            </w:r>
          </w:p>
        </w:tc>
        <w:tc>
          <w:tcPr>
            <w:tcW w:w="2810" w:type="dxa"/>
          </w:tcPr>
          <w:p w:rsidR="00807B62" w:rsidRPr="00117F3C" w:rsidRDefault="00807B62" w:rsidP="00807B62">
            <w:pPr>
              <w:pStyle w:val="BodyText2"/>
              <w:rPr>
                <w:rStyle w:val="HTMLTypewriter"/>
              </w:rPr>
            </w:pPr>
            <w:r w:rsidRPr="00117F3C">
              <w:rPr>
                <w:b w:val="0"/>
                <w:sz w:val="22"/>
              </w:rPr>
              <w:t>Bristol-Myers Squibb</w:t>
            </w:r>
          </w:p>
        </w:tc>
        <w:tc>
          <w:tcPr>
            <w:tcW w:w="4275" w:type="dxa"/>
          </w:tcPr>
          <w:p w:rsidR="00807B62" w:rsidRPr="00117F3C" w:rsidRDefault="00807B62" w:rsidP="00807B62">
            <w:pPr>
              <w:pStyle w:val="BodyText2"/>
              <w:rPr>
                <w:b w:val="0"/>
                <w:sz w:val="22"/>
              </w:rPr>
            </w:pPr>
            <w:r w:rsidRPr="00117F3C">
              <w:rPr>
                <w:rFonts w:cs="Calibri"/>
                <w:b w:val="0"/>
                <w:sz w:val="22"/>
                <w:szCs w:val="30"/>
              </w:rPr>
              <w:t>Metabolism and Toxicity</w:t>
            </w:r>
          </w:p>
        </w:tc>
        <w:tc>
          <w:tcPr>
            <w:tcW w:w="1250" w:type="dxa"/>
          </w:tcPr>
          <w:p w:rsidR="00807B62" w:rsidRPr="00117F3C" w:rsidRDefault="00807B62" w:rsidP="00807B62">
            <w:pPr>
              <w:pStyle w:val="BodyText2"/>
              <w:rPr>
                <w:rStyle w:val="HTMLTypewriter"/>
              </w:rPr>
            </w:pPr>
            <w:r w:rsidRPr="00117F3C">
              <w:rPr>
                <w:rStyle w:val="HTMLTypewriter"/>
                <w:rFonts w:ascii="Times New Roman" w:hAnsi="Times New Roman"/>
                <w:b w:val="0"/>
                <w:sz w:val="22"/>
              </w:rPr>
              <w:t>Mar 22</w:t>
            </w:r>
          </w:p>
        </w:tc>
      </w:tr>
      <w:tr w:rsidR="00807B62" w:rsidRPr="00B25862" w:rsidTr="00896E1E">
        <w:tc>
          <w:tcPr>
            <w:tcW w:w="2083" w:type="dxa"/>
          </w:tcPr>
          <w:p w:rsidR="00807B62" w:rsidRPr="00117F3C" w:rsidRDefault="00807B62" w:rsidP="00807B62">
            <w:pPr>
              <w:pStyle w:val="BodyText2"/>
              <w:rPr>
                <w:rStyle w:val="HTMLTypewriter"/>
                <w:b w:val="0"/>
              </w:rPr>
            </w:pPr>
            <w:r w:rsidRPr="00117F3C">
              <w:rPr>
                <w:b w:val="0"/>
                <w:sz w:val="22"/>
              </w:rPr>
              <w:t xml:space="preserve">Tim </w:t>
            </w:r>
            <w:proofErr w:type="spellStart"/>
            <w:r w:rsidRPr="00117F3C">
              <w:rPr>
                <w:b w:val="0"/>
                <w:sz w:val="22"/>
              </w:rPr>
              <w:t>Olah</w:t>
            </w:r>
            <w:proofErr w:type="spellEnd"/>
          </w:p>
        </w:tc>
        <w:tc>
          <w:tcPr>
            <w:tcW w:w="2810" w:type="dxa"/>
          </w:tcPr>
          <w:p w:rsidR="00807B62" w:rsidRPr="00117F3C" w:rsidRDefault="00807B62" w:rsidP="00807B62">
            <w:pPr>
              <w:pStyle w:val="BodyText2"/>
              <w:rPr>
                <w:rStyle w:val="HTMLTypewriter"/>
              </w:rPr>
            </w:pPr>
            <w:r w:rsidRPr="00117F3C">
              <w:rPr>
                <w:b w:val="0"/>
                <w:sz w:val="22"/>
              </w:rPr>
              <w:t>Bristol-Myers Squibb</w:t>
            </w:r>
          </w:p>
        </w:tc>
        <w:tc>
          <w:tcPr>
            <w:tcW w:w="4275" w:type="dxa"/>
          </w:tcPr>
          <w:p w:rsidR="00807B62" w:rsidRPr="00117F3C" w:rsidRDefault="00807B62" w:rsidP="00807B62">
            <w:pPr>
              <w:pStyle w:val="BodyText2"/>
              <w:rPr>
                <w:b w:val="0"/>
                <w:sz w:val="22"/>
              </w:rPr>
            </w:pPr>
            <w:r w:rsidRPr="00117F3C">
              <w:rPr>
                <w:rStyle w:val="HTMLTypewriter"/>
                <w:rFonts w:ascii="Times New Roman" w:hAnsi="Times New Roman"/>
                <w:b w:val="0"/>
                <w:sz w:val="22"/>
              </w:rPr>
              <w:t>LC-MS in drug discovery</w:t>
            </w:r>
          </w:p>
        </w:tc>
        <w:tc>
          <w:tcPr>
            <w:tcW w:w="1250" w:type="dxa"/>
          </w:tcPr>
          <w:p w:rsidR="00807B62" w:rsidRPr="00117F3C" w:rsidRDefault="00807B62" w:rsidP="00807B62">
            <w:pPr>
              <w:pStyle w:val="BodyText2"/>
              <w:rPr>
                <w:rStyle w:val="HTMLTypewriter"/>
              </w:rPr>
            </w:pPr>
            <w:r w:rsidRPr="00117F3C">
              <w:rPr>
                <w:rStyle w:val="HTMLTypewriter"/>
                <w:rFonts w:ascii="Times New Roman" w:hAnsi="Times New Roman"/>
                <w:b w:val="0"/>
                <w:sz w:val="22"/>
              </w:rPr>
              <w:t>Mar 24</w:t>
            </w:r>
          </w:p>
        </w:tc>
      </w:tr>
      <w:tr w:rsidR="00807B62" w:rsidRPr="00B25862" w:rsidTr="00896E1E">
        <w:tc>
          <w:tcPr>
            <w:tcW w:w="2083" w:type="dxa"/>
          </w:tcPr>
          <w:p w:rsidR="00807B62" w:rsidRPr="00117F3C" w:rsidRDefault="00807B62" w:rsidP="00807B62">
            <w:pPr>
              <w:pStyle w:val="BodyText2"/>
              <w:rPr>
                <w:rStyle w:val="HTMLTypewriter"/>
                <w:b w:val="0"/>
              </w:rPr>
            </w:pPr>
          </w:p>
        </w:tc>
        <w:tc>
          <w:tcPr>
            <w:tcW w:w="2810" w:type="dxa"/>
          </w:tcPr>
          <w:p w:rsidR="00807B62" w:rsidRPr="00117F3C" w:rsidRDefault="00807B62" w:rsidP="00807B62">
            <w:pPr>
              <w:pStyle w:val="BodyText2"/>
              <w:rPr>
                <w:rStyle w:val="HTMLTypewriter"/>
              </w:rPr>
            </w:pPr>
          </w:p>
        </w:tc>
        <w:tc>
          <w:tcPr>
            <w:tcW w:w="4275" w:type="dxa"/>
          </w:tcPr>
          <w:p w:rsidR="00807B62" w:rsidRPr="00117F3C" w:rsidRDefault="00807B62" w:rsidP="00807B62">
            <w:pPr>
              <w:pStyle w:val="BodyText2"/>
              <w:rPr>
                <w:b w:val="0"/>
                <w:sz w:val="22"/>
              </w:rPr>
            </w:pPr>
          </w:p>
        </w:tc>
        <w:tc>
          <w:tcPr>
            <w:tcW w:w="1250" w:type="dxa"/>
          </w:tcPr>
          <w:p w:rsidR="00807B62" w:rsidRPr="00117F3C" w:rsidRDefault="00807B62" w:rsidP="00896E1E">
            <w:pPr>
              <w:pStyle w:val="BodyText2"/>
              <w:rPr>
                <w:rStyle w:val="HTMLTypewriter"/>
              </w:rPr>
            </w:pPr>
          </w:p>
        </w:tc>
      </w:tr>
      <w:tr w:rsidR="00807B62" w:rsidRPr="00B25862" w:rsidTr="00896E1E">
        <w:tc>
          <w:tcPr>
            <w:tcW w:w="2083" w:type="dxa"/>
          </w:tcPr>
          <w:p w:rsidR="00807B62" w:rsidRPr="00117F3C" w:rsidRDefault="00807B62" w:rsidP="00807B62">
            <w:pPr>
              <w:pStyle w:val="BodyText2"/>
              <w:rPr>
                <w:rStyle w:val="HTMLTypewriter"/>
                <w:b w:val="0"/>
              </w:rPr>
            </w:pPr>
            <w:r w:rsidRPr="00117F3C">
              <w:rPr>
                <w:rStyle w:val="HTMLTypewriter"/>
                <w:rFonts w:ascii="Times New Roman" w:hAnsi="Times New Roman"/>
                <w:b w:val="0"/>
                <w:sz w:val="22"/>
              </w:rPr>
              <w:t xml:space="preserve">Dale Sharp </w:t>
            </w:r>
          </w:p>
        </w:tc>
        <w:tc>
          <w:tcPr>
            <w:tcW w:w="2810" w:type="dxa"/>
          </w:tcPr>
          <w:p w:rsidR="00807B62" w:rsidRPr="00117F3C" w:rsidRDefault="00807B62" w:rsidP="00807B62">
            <w:pPr>
              <w:pStyle w:val="BodyText2"/>
              <w:rPr>
                <w:rStyle w:val="HTMLTypewriter"/>
              </w:rPr>
            </w:pPr>
            <w:proofErr w:type="spellStart"/>
            <w:r w:rsidRPr="00117F3C">
              <w:rPr>
                <w:rStyle w:val="HTMLTypewriter"/>
                <w:rFonts w:ascii="Times New Roman" w:hAnsi="Times New Roman"/>
                <w:b w:val="0"/>
                <w:sz w:val="22"/>
              </w:rPr>
              <w:t>Boehringer-ingelheim</w:t>
            </w:r>
            <w:proofErr w:type="spellEnd"/>
          </w:p>
        </w:tc>
        <w:tc>
          <w:tcPr>
            <w:tcW w:w="4275" w:type="dxa"/>
          </w:tcPr>
          <w:p w:rsidR="00807B62" w:rsidRPr="00117F3C" w:rsidRDefault="00807B62" w:rsidP="00807B62">
            <w:pPr>
              <w:pStyle w:val="BodyText2"/>
              <w:rPr>
                <w:rStyle w:val="HTMLTypewriter"/>
              </w:rPr>
            </w:pPr>
            <w:proofErr w:type="gramStart"/>
            <w:r w:rsidRPr="00117F3C">
              <w:rPr>
                <w:rFonts w:cs="Calibri"/>
                <w:b w:val="0"/>
                <w:sz w:val="22"/>
                <w:szCs w:val="30"/>
              </w:rPr>
              <w:t>Radiolabeled  ADME</w:t>
            </w:r>
            <w:proofErr w:type="gramEnd"/>
            <w:r w:rsidRPr="00117F3C">
              <w:rPr>
                <w:rFonts w:cs="Calibri"/>
                <w:b w:val="0"/>
                <w:sz w:val="22"/>
                <w:szCs w:val="30"/>
              </w:rPr>
              <w:t xml:space="preserve"> studies</w:t>
            </w:r>
          </w:p>
        </w:tc>
        <w:tc>
          <w:tcPr>
            <w:tcW w:w="1250" w:type="dxa"/>
          </w:tcPr>
          <w:p w:rsidR="00807B62" w:rsidRPr="00117F3C" w:rsidRDefault="00807B62" w:rsidP="00807B62">
            <w:pPr>
              <w:pStyle w:val="BodyText2"/>
              <w:rPr>
                <w:rStyle w:val="HTMLTypewriter"/>
              </w:rPr>
            </w:pPr>
            <w:r w:rsidRPr="00117F3C">
              <w:rPr>
                <w:rFonts w:eastAsia="Arial Unicode MS"/>
                <w:b w:val="0"/>
                <w:sz w:val="22"/>
              </w:rPr>
              <w:t>Mar 29</w:t>
            </w:r>
          </w:p>
        </w:tc>
      </w:tr>
      <w:tr w:rsidR="00807B62" w:rsidRPr="00B25862" w:rsidTr="00896E1E">
        <w:tc>
          <w:tcPr>
            <w:tcW w:w="2083" w:type="dxa"/>
          </w:tcPr>
          <w:p w:rsidR="00807B62" w:rsidRPr="00117F3C" w:rsidRDefault="00807B62" w:rsidP="00807B62">
            <w:pPr>
              <w:pStyle w:val="BodyText2"/>
              <w:rPr>
                <w:rStyle w:val="HTMLTypewriter"/>
                <w:b w:val="0"/>
              </w:rPr>
            </w:pPr>
            <w:r w:rsidRPr="00117F3C">
              <w:rPr>
                <w:rFonts w:cs="Arial"/>
                <w:b w:val="0"/>
                <w:sz w:val="22"/>
                <w:szCs w:val="26"/>
              </w:rPr>
              <w:t>David Heywood</w:t>
            </w:r>
          </w:p>
        </w:tc>
        <w:tc>
          <w:tcPr>
            <w:tcW w:w="2810" w:type="dxa"/>
          </w:tcPr>
          <w:p w:rsidR="00807B62" w:rsidRPr="00117F3C" w:rsidRDefault="00807B62" w:rsidP="00807B62">
            <w:pPr>
              <w:pStyle w:val="BodyText2"/>
              <w:rPr>
                <w:rStyle w:val="HTMLTypewriter"/>
              </w:rPr>
            </w:pPr>
            <w:r w:rsidRPr="00117F3C">
              <w:rPr>
                <w:rStyle w:val="HTMLTypewriter"/>
                <w:rFonts w:ascii="Times New Roman" w:hAnsi="Times New Roman"/>
                <w:b w:val="0"/>
                <w:sz w:val="22"/>
              </w:rPr>
              <w:t>Waters</w:t>
            </w:r>
          </w:p>
        </w:tc>
        <w:tc>
          <w:tcPr>
            <w:tcW w:w="4275" w:type="dxa"/>
          </w:tcPr>
          <w:p w:rsidR="00807B62" w:rsidRPr="00117F3C" w:rsidRDefault="00807B62" w:rsidP="00807B62">
            <w:pPr>
              <w:pStyle w:val="BodyText2"/>
              <w:rPr>
                <w:rStyle w:val="HTMLTypewriter"/>
              </w:rPr>
            </w:pPr>
            <w:r w:rsidRPr="00117F3C">
              <w:rPr>
                <w:rFonts w:cs="Helvetica"/>
                <w:b w:val="0"/>
                <w:sz w:val="22"/>
              </w:rPr>
              <w:t>Chemically Intelligent Workflows for Drug Metabolite Identification</w:t>
            </w:r>
          </w:p>
        </w:tc>
        <w:tc>
          <w:tcPr>
            <w:tcW w:w="1250" w:type="dxa"/>
          </w:tcPr>
          <w:p w:rsidR="00807B62" w:rsidRPr="00117F3C" w:rsidRDefault="00807B62" w:rsidP="00807B62">
            <w:pPr>
              <w:pStyle w:val="BodyText2"/>
              <w:rPr>
                <w:rStyle w:val="HTMLTypewriter"/>
              </w:rPr>
            </w:pPr>
            <w:r w:rsidRPr="00117F3C">
              <w:rPr>
                <w:rStyle w:val="HTMLTypewriter"/>
                <w:rFonts w:ascii="Times New Roman" w:hAnsi="Times New Roman"/>
                <w:b w:val="0"/>
                <w:sz w:val="22"/>
              </w:rPr>
              <w:t xml:space="preserve">Mar 31 </w:t>
            </w:r>
          </w:p>
        </w:tc>
      </w:tr>
      <w:tr w:rsidR="00807B62" w:rsidRPr="00B25862" w:rsidTr="00896E1E">
        <w:tc>
          <w:tcPr>
            <w:tcW w:w="2083" w:type="dxa"/>
          </w:tcPr>
          <w:p w:rsidR="00807B62" w:rsidRPr="00117F3C" w:rsidRDefault="00807B62" w:rsidP="00807B62">
            <w:pPr>
              <w:pStyle w:val="BodyText2"/>
              <w:rPr>
                <w:rStyle w:val="HTMLTypewriter"/>
                <w:b w:val="0"/>
              </w:rPr>
            </w:pPr>
            <w:r w:rsidRPr="00117F3C">
              <w:rPr>
                <w:rStyle w:val="HTMLTypewriter"/>
                <w:rFonts w:ascii="Times New Roman" w:hAnsi="Times New Roman"/>
                <w:b w:val="0"/>
                <w:sz w:val="22"/>
              </w:rPr>
              <w:t>Chandra</w:t>
            </w:r>
            <w:r w:rsidRPr="00117F3C">
              <w:rPr>
                <w:b w:val="0"/>
                <w:sz w:val="22"/>
              </w:rPr>
              <w:t xml:space="preserve"> </w:t>
            </w:r>
            <w:proofErr w:type="spellStart"/>
            <w:r w:rsidRPr="00117F3C">
              <w:rPr>
                <w:b w:val="0"/>
                <w:sz w:val="22"/>
              </w:rPr>
              <w:t>Prakash</w:t>
            </w:r>
            <w:proofErr w:type="spellEnd"/>
          </w:p>
        </w:tc>
        <w:tc>
          <w:tcPr>
            <w:tcW w:w="2810" w:type="dxa"/>
          </w:tcPr>
          <w:p w:rsidR="00807B62" w:rsidRPr="00117F3C" w:rsidRDefault="00807B62" w:rsidP="00807B62">
            <w:pPr>
              <w:pStyle w:val="BodyText2"/>
              <w:rPr>
                <w:rStyle w:val="HTMLTypewriter"/>
              </w:rPr>
            </w:pPr>
            <w:proofErr w:type="spellStart"/>
            <w:r w:rsidRPr="00117F3C">
              <w:rPr>
                <w:rStyle w:val="HTMLTypewriter"/>
                <w:rFonts w:ascii="Times New Roman" w:hAnsi="Times New Roman"/>
                <w:b w:val="0"/>
                <w:sz w:val="22"/>
              </w:rPr>
              <w:t>Biogenidec</w:t>
            </w:r>
            <w:proofErr w:type="spellEnd"/>
          </w:p>
        </w:tc>
        <w:tc>
          <w:tcPr>
            <w:tcW w:w="4275" w:type="dxa"/>
          </w:tcPr>
          <w:p w:rsidR="00807B62" w:rsidRPr="00117F3C" w:rsidRDefault="00807B62" w:rsidP="00807B62">
            <w:pPr>
              <w:pStyle w:val="BodyText2"/>
              <w:rPr>
                <w:rStyle w:val="HTMLTypewriter"/>
              </w:rPr>
            </w:pPr>
            <w:r w:rsidRPr="00117F3C">
              <w:rPr>
                <w:b w:val="0"/>
                <w:sz w:val="22"/>
              </w:rPr>
              <w:t xml:space="preserve">Metabolite identification and characterization: adverse drug </w:t>
            </w:r>
            <w:proofErr w:type="spellStart"/>
            <w:r w:rsidRPr="00117F3C">
              <w:rPr>
                <w:b w:val="0"/>
                <w:sz w:val="22"/>
              </w:rPr>
              <w:t>rxn</w:t>
            </w:r>
            <w:proofErr w:type="spellEnd"/>
            <w:r w:rsidRPr="00117F3C">
              <w:rPr>
                <w:b w:val="0"/>
                <w:sz w:val="22"/>
              </w:rPr>
              <w:t>.</w:t>
            </w:r>
          </w:p>
        </w:tc>
        <w:tc>
          <w:tcPr>
            <w:tcW w:w="1250" w:type="dxa"/>
          </w:tcPr>
          <w:p w:rsidR="00807B62" w:rsidRPr="00117F3C" w:rsidRDefault="00807B62" w:rsidP="00807B62">
            <w:pPr>
              <w:pStyle w:val="BodyText2"/>
              <w:rPr>
                <w:rStyle w:val="HTMLTypewriter"/>
              </w:rPr>
            </w:pPr>
            <w:r w:rsidRPr="00117F3C">
              <w:rPr>
                <w:rStyle w:val="HTMLTypewriter"/>
                <w:rFonts w:ascii="Times New Roman" w:hAnsi="Times New Roman"/>
                <w:b w:val="0"/>
                <w:sz w:val="22"/>
              </w:rPr>
              <w:t xml:space="preserve">April 5 </w:t>
            </w:r>
          </w:p>
        </w:tc>
      </w:tr>
      <w:tr w:rsidR="00807B62" w:rsidRPr="00B25862" w:rsidTr="00896E1E">
        <w:tc>
          <w:tcPr>
            <w:tcW w:w="2083" w:type="dxa"/>
          </w:tcPr>
          <w:p w:rsidR="00807B62" w:rsidRPr="00117F3C" w:rsidRDefault="00807B62" w:rsidP="00807B62">
            <w:pPr>
              <w:rPr>
                <w:rStyle w:val="HTMLTypewriter"/>
              </w:rPr>
            </w:pPr>
            <w:r w:rsidRPr="00117F3C">
              <w:rPr>
                <w:rFonts w:cs="Helvetica"/>
                <w:sz w:val="22"/>
              </w:rPr>
              <w:t xml:space="preserve">Janet Hager </w:t>
            </w:r>
          </w:p>
        </w:tc>
        <w:tc>
          <w:tcPr>
            <w:tcW w:w="2810" w:type="dxa"/>
          </w:tcPr>
          <w:p w:rsidR="00807B62" w:rsidRPr="00117F3C" w:rsidRDefault="00807B62" w:rsidP="00807B62">
            <w:pPr>
              <w:pStyle w:val="BodyText2"/>
              <w:rPr>
                <w:rStyle w:val="HTMLTypewriter"/>
                <w:b w:val="0"/>
              </w:rPr>
            </w:pPr>
            <w:r w:rsidRPr="00117F3C">
              <w:rPr>
                <w:rStyle w:val="HTMLTypewriter"/>
                <w:rFonts w:ascii="Times New Roman" w:hAnsi="Times New Roman"/>
                <w:b w:val="0"/>
                <w:sz w:val="22"/>
              </w:rPr>
              <w:t>Uconn Health Center</w:t>
            </w:r>
          </w:p>
        </w:tc>
        <w:tc>
          <w:tcPr>
            <w:tcW w:w="4275" w:type="dxa"/>
          </w:tcPr>
          <w:p w:rsidR="00807B62" w:rsidRPr="00117F3C" w:rsidRDefault="00807B62" w:rsidP="00807B62">
            <w:pPr>
              <w:spacing w:before="100" w:beforeAutospacing="1" w:after="100" w:afterAutospacing="1"/>
              <w:rPr>
                <w:rStyle w:val="HTMLTypewriter"/>
                <w:b/>
              </w:rPr>
            </w:pPr>
            <w:r w:rsidRPr="00117F3C">
              <w:rPr>
                <w:rFonts w:cs="Helvetica"/>
                <w:sz w:val="22"/>
              </w:rPr>
              <w:t>Modern Genomic Analyses</w:t>
            </w:r>
          </w:p>
        </w:tc>
        <w:tc>
          <w:tcPr>
            <w:tcW w:w="1250" w:type="dxa"/>
          </w:tcPr>
          <w:p w:rsidR="00807B62" w:rsidRPr="00117F3C" w:rsidRDefault="00807B62" w:rsidP="00807B62">
            <w:pPr>
              <w:pStyle w:val="BodyText2"/>
              <w:rPr>
                <w:rStyle w:val="HTMLTypewriter"/>
                <w:b w:val="0"/>
              </w:rPr>
            </w:pPr>
            <w:r w:rsidRPr="00117F3C">
              <w:rPr>
                <w:rStyle w:val="HTMLTypewriter"/>
                <w:rFonts w:ascii="Times New Roman" w:hAnsi="Times New Roman"/>
                <w:b w:val="0"/>
                <w:sz w:val="22"/>
              </w:rPr>
              <w:t>April 7</w:t>
            </w:r>
          </w:p>
        </w:tc>
      </w:tr>
      <w:tr w:rsidR="00807B62" w:rsidRPr="00B25862" w:rsidTr="00896E1E">
        <w:tc>
          <w:tcPr>
            <w:tcW w:w="2083" w:type="dxa"/>
          </w:tcPr>
          <w:p w:rsidR="00807B62" w:rsidRPr="00117F3C" w:rsidRDefault="00807B62" w:rsidP="00807B62">
            <w:pPr>
              <w:pStyle w:val="BodyText2"/>
              <w:rPr>
                <w:rStyle w:val="HTMLTypewriter"/>
                <w:b w:val="0"/>
              </w:rPr>
            </w:pPr>
            <w:proofErr w:type="spellStart"/>
            <w:r w:rsidRPr="00117F3C">
              <w:rPr>
                <w:rFonts w:cs="Arial"/>
                <w:b w:val="0"/>
                <w:sz w:val="22"/>
                <w:szCs w:val="26"/>
              </w:rPr>
              <w:t>Tukiet</w:t>
            </w:r>
            <w:proofErr w:type="spellEnd"/>
            <w:r w:rsidRPr="00117F3C">
              <w:rPr>
                <w:rFonts w:cs="Arial"/>
                <w:b w:val="0"/>
                <w:sz w:val="22"/>
                <w:szCs w:val="26"/>
              </w:rPr>
              <w:t xml:space="preserve"> Lam</w:t>
            </w:r>
          </w:p>
        </w:tc>
        <w:tc>
          <w:tcPr>
            <w:tcW w:w="2810" w:type="dxa"/>
          </w:tcPr>
          <w:p w:rsidR="00807B62" w:rsidRPr="00117F3C" w:rsidRDefault="00807B62" w:rsidP="00807B62">
            <w:pPr>
              <w:pStyle w:val="BodyText2"/>
              <w:rPr>
                <w:rStyle w:val="HTMLTypewriter"/>
              </w:rPr>
            </w:pPr>
            <w:r w:rsidRPr="00117F3C">
              <w:rPr>
                <w:rStyle w:val="HTMLTypewriter"/>
                <w:rFonts w:ascii="Times New Roman" w:hAnsi="Times New Roman"/>
                <w:b w:val="0"/>
                <w:sz w:val="22"/>
              </w:rPr>
              <w:t>Yale</w:t>
            </w:r>
          </w:p>
        </w:tc>
        <w:tc>
          <w:tcPr>
            <w:tcW w:w="4275" w:type="dxa"/>
          </w:tcPr>
          <w:p w:rsidR="00807B62" w:rsidRPr="00117F3C" w:rsidRDefault="00807B62" w:rsidP="00807B62">
            <w:pPr>
              <w:pStyle w:val="BodyText2"/>
              <w:rPr>
                <w:rStyle w:val="HTMLTypewriter"/>
              </w:rPr>
            </w:pPr>
            <w:r w:rsidRPr="00117F3C">
              <w:rPr>
                <w:rFonts w:cs="Calibri"/>
                <w:b w:val="0"/>
                <w:sz w:val="22"/>
                <w:szCs w:val="30"/>
              </w:rPr>
              <w:t>High Resolution Mass Spectrometers role in small molecule studies</w:t>
            </w:r>
          </w:p>
        </w:tc>
        <w:tc>
          <w:tcPr>
            <w:tcW w:w="1250" w:type="dxa"/>
          </w:tcPr>
          <w:p w:rsidR="00807B62" w:rsidRPr="00117F3C" w:rsidRDefault="00807B62" w:rsidP="00807B62">
            <w:pPr>
              <w:pStyle w:val="BodyText2"/>
              <w:rPr>
                <w:rStyle w:val="HTMLTypewriter"/>
              </w:rPr>
            </w:pPr>
            <w:r w:rsidRPr="00117F3C">
              <w:rPr>
                <w:rStyle w:val="HTMLTypewriter"/>
                <w:rFonts w:ascii="Times New Roman" w:hAnsi="Times New Roman"/>
                <w:b w:val="0"/>
                <w:sz w:val="22"/>
              </w:rPr>
              <w:t>April 12</w:t>
            </w:r>
          </w:p>
        </w:tc>
      </w:tr>
      <w:tr w:rsidR="00807B62" w:rsidRPr="00B25862" w:rsidTr="00896E1E">
        <w:tc>
          <w:tcPr>
            <w:tcW w:w="2083" w:type="dxa"/>
          </w:tcPr>
          <w:p w:rsidR="00807B62" w:rsidRPr="00EA3D7E" w:rsidRDefault="00807B62" w:rsidP="00807B62">
            <w:pPr>
              <w:pStyle w:val="BodyText2"/>
              <w:rPr>
                <w:rStyle w:val="HTMLTypewriter"/>
                <w:b w:val="0"/>
              </w:rPr>
            </w:pPr>
            <w:r w:rsidRPr="00EA3D7E">
              <w:rPr>
                <w:rFonts w:cs="Arial"/>
                <w:b w:val="0"/>
                <w:sz w:val="22"/>
                <w:szCs w:val="26"/>
              </w:rPr>
              <w:t>Michael Fisher</w:t>
            </w:r>
          </w:p>
        </w:tc>
        <w:tc>
          <w:tcPr>
            <w:tcW w:w="2810" w:type="dxa"/>
          </w:tcPr>
          <w:p w:rsidR="00807B62" w:rsidRPr="00EA3D7E" w:rsidRDefault="00807B62" w:rsidP="00807B62">
            <w:pPr>
              <w:pStyle w:val="BodyText2"/>
              <w:rPr>
                <w:rStyle w:val="HTMLTypewriter"/>
              </w:rPr>
            </w:pPr>
            <w:proofErr w:type="spellStart"/>
            <w:r w:rsidRPr="00EA3D7E">
              <w:rPr>
                <w:rStyle w:val="HTMLTypewriter"/>
                <w:rFonts w:ascii="Times New Roman" w:hAnsi="Times New Roman"/>
                <w:b w:val="0"/>
                <w:sz w:val="22"/>
              </w:rPr>
              <w:t>Boehringer-ingelheim</w:t>
            </w:r>
            <w:proofErr w:type="spellEnd"/>
          </w:p>
        </w:tc>
        <w:tc>
          <w:tcPr>
            <w:tcW w:w="4275" w:type="dxa"/>
          </w:tcPr>
          <w:p w:rsidR="00807B62" w:rsidRPr="00117F3C" w:rsidRDefault="00807B62" w:rsidP="00807B62">
            <w:pPr>
              <w:pStyle w:val="BodyText2"/>
              <w:rPr>
                <w:rStyle w:val="HTMLTypewriter"/>
              </w:rPr>
            </w:pPr>
            <w:r>
              <w:rPr>
                <w:rStyle w:val="HTMLTypewriter"/>
              </w:rPr>
              <w:t>Phase II drug metabolism</w:t>
            </w:r>
          </w:p>
        </w:tc>
        <w:tc>
          <w:tcPr>
            <w:tcW w:w="1250" w:type="dxa"/>
          </w:tcPr>
          <w:p w:rsidR="00807B62" w:rsidRPr="00117F3C" w:rsidRDefault="00807B62" w:rsidP="00807B62">
            <w:pPr>
              <w:pStyle w:val="BodyText2"/>
              <w:rPr>
                <w:rStyle w:val="HTMLTypewriter"/>
              </w:rPr>
            </w:pPr>
            <w:r w:rsidRPr="00117F3C">
              <w:rPr>
                <w:rStyle w:val="HTMLTypewriter"/>
                <w:rFonts w:ascii="Times New Roman" w:hAnsi="Times New Roman"/>
                <w:b w:val="0"/>
                <w:sz w:val="22"/>
              </w:rPr>
              <w:t>April 14</w:t>
            </w:r>
          </w:p>
        </w:tc>
      </w:tr>
      <w:tr w:rsidR="00807B62" w:rsidRPr="00B25862" w:rsidTr="00896E1E">
        <w:tc>
          <w:tcPr>
            <w:tcW w:w="2083" w:type="dxa"/>
          </w:tcPr>
          <w:p w:rsidR="00807B62" w:rsidRPr="00117F3C" w:rsidRDefault="00807B62" w:rsidP="00807B62">
            <w:pPr>
              <w:pStyle w:val="BodyText2"/>
              <w:rPr>
                <w:rStyle w:val="HTMLTypewriter"/>
                <w:b w:val="0"/>
                <w:highlight w:val="yellow"/>
              </w:rPr>
            </w:pPr>
            <w:r w:rsidRPr="00117F3C">
              <w:rPr>
                <w:rStyle w:val="HTMLTypewriter"/>
                <w:rFonts w:ascii="Times New Roman" w:hAnsi="Times New Roman"/>
                <w:b w:val="0"/>
                <w:sz w:val="22"/>
              </w:rPr>
              <w:t>Susan Hurst</w:t>
            </w:r>
            <w:r w:rsidRPr="00117F3C">
              <w:rPr>
                <w:rFonts w:cs="Arial"/>
                <w:b w:val="0"/>
                <w:sz w:val="22"/>
                <w:szCs w:val="26"/>
                <w:highlight w:val="yellow"/>
              </w:rPr>
              <w:t xml:space="preserve"> </w:t>
            </w:r>
          </w:p>
        </w:tc>
        <w:tc>
          <w:tcPr>
            <w:tcW w:w="2810" w:type="dxa"/>
          </w:tcPr>
          <w:p w:rsidR="00807B62" w:rsidRPr="00117F3C" w:rsidRDefault="00807B62" w:rsidP="00807B62">
            <w:pPr>
              <w:pStyle w:val="BodyText2"/>
              <w:rPr>
                <w:rStyle w:val="HTMLTypewriter"/>
                <w:highlight w:val="yellow"/>
              </w:rPr>
            </w:pPr>
            <w:r w:rsidRPr="00117F3C">
              <w:rPr>
                <w:rStyle w:val="HTMLTypewriter"/>
                <w:rFonts w:ascii="Times New Roman" w:hAnsi="Times New Roman"/>
                <w:b w:val="0"/>
                <w:sz w:val="22"/>
              </w:rPr>
              <w:t>Pfizer</w:t>
            </w:r>
            <w:r w:rsidRPr="00117F3C">
              <w:rPr>
                <w:rStyle w:val="HTMLTypewriter"/>
                <w:rFonts w:ascii="Times New Roman" w:hAnsi="Times New Roman"/>
                <w:b w:val="0"/>
                <w:sz w:val="22"/>
                <w:highlight w:val="yellow"/>
              </w:rPr>
              <w:t xml:space="preserve"> </w:t>
            </w:r>
          </w:p>
        </w:tc>
        <w:tc>
          <w:tcPr>
            <w:tcW w:w="4275" w:type="dxa"/>
          </w:tcPr>
          <w:p w:rsidR="00807B62" w:rsidRPr="00117F3C" w:rsidRDefault="00807B62" w:rsidP="00807B62">
            <w:pPr>
              <w:pStyle w:val="BodyText2"/>
              <w:rPr>
                <w:rStyle w:val="HTMLTypewriter"/>
              </w:rPr>
            </w:pPr>
            <w:proofErr w:type="spellStart"/>
            <w:r w:rsidRPr="00117F3C">
              <w:rPr>
                <w:rFonts w:cs="Calibri"/>
                <w:b w:val="0"/>
                <w:sz w:val="22"/>
                <w:szCs w:val="30"/>
              </w:rPr>
              <w:t>Biotherapeutics</w:t>
            </w:r>
            <w:proofErr w:type="spellEnd"/>
            <w:r w:rsidRPr="00117F3C">
              <w:rPr>
                <w:rFonts w:cs="Calibri"/>
                <w:b w:val="0"/>
                <w:sz w:val="22"/>
                <w:szCs w:val="30"/>
              </w:rPr>
              <w:t xml:space="preserve"> Drug Development </w:t>
            </w:r>
          </w:p>
        </w:tc>
        <w:tc>
          <w:tcPr>
            <w:tcW w:w="1250" w:type="dxa"/>
          </w:tcPr>
          <w:p w:rsidR="00807B62" w:rsidRPr="00117F3C" w:rsidRDefault="00807B62" w:rsidP="00807B62">
            <w:pPr>
              <w:pStyle w:val="BodyText2"/>
              <w:rPr>
                <w:rStyle w:val="HTMLTypewriter"/>
              </w:rPr>
            </w:pPr>
            <w:r w:rsidRPr="00117F3C">
              <w:rPr>
                <w:rStyle w:val="HTMLTypewriter"/>
                <w:rFonts w:ascii="Times New Roman" w:hAnsi="Times New Roman"/>
                <w:b w:val="0"/>
                <w:sz w:val="22"/>
              </w:rPr>
              <w:t>April 19</w:t>
            </w:r>
          </w:p>
        </w:tc>
      </w:tr>
      <w:tr w:rsidR="00807B62" w:rsidRPr="00B25862" w:rsidTr="00896E1E">
        <w:tc>
          <w:tcPr>
            <w:tcW w:w="2083" w:type="dxa"/>
          </w:tcPr>
          <w:p w:rsidR="00807B62" w:rsidRPr="00117F3C" w:rsidRDefault="00807B62" w:rsidP="00807B62">
            <w:pPr>
              <w:pStyle w:val="BodyText2"/>
              <w:rPr>
                <w:rStyle w:val="HTMLTypewriter"/>
                <w:b w:val="0"/>
              </w:rPr>
            </w:pPr>
            <w:r w:rsidRPr="00117F3C">
              <w:rPr>
                <w:rFonts w:cs="Arial"/>
                <w:b w:val="0"/>
                <w:sz w:val="22"/>
                <w:szCs w:val="26"/>
              </w:rPr>
              <w:t>Dieter Drexler</w:t>
            </w:r>
          </w:p>
        </w:tc>
        <w:tc>
          <w:tcPr>
            <w:tcW w:w="2810" w:type="dxa"/>
          </w:tcPr>
          <w:p w:rsidR="00807B62" w:rsidRPr="00117F3C" w:rsidRDefault="00807B62" w:rsidP="00807B62">
            <w:pPr>
              <w:pStyle w:val="BodyText2"/>
              <w:rPr>
                <w:rStyle w:val="HTMLTypewriter"/>
              </w:rPr>
            </w:pPr>
            <w:r w:rsidRPr="00117F3C">
              <w:rPr>
                <w:b w:val="0"/>
                <w:sz w:val="22"/>
              </w:rPr>
              <w:t>Bristol-Myers Squibb</w:t>
            </w:r>
          </w:p>
        </w:tc>
        <w:tc>
          <w:tcPr>
            <w:tcW w:w="4275" w:type="dxa"/>
          </w:tcPr>
          <w:p w:rsidR="00807B62" w:rsidRPr="00117F3C" w:rsidRDefault="00807B62" w:rsidP="00807B62">
            <w:pPr>
              <w:pStyle w:val="BodyText2"/>
              <w:rPr>
                <w:rStyle w:val="HTMLTypewriter"/>
              </w:rPr>
            </w:pPr>
            <w:r w:rsidRPr="00117F3C">
              <w:rPr>
                <w:rFonts w:cs="Calibri"/>
                <w:b w:val="0"/>
                <w:sz w:val="22"/>
                <w:szCs w:val="30"/>
              </w:rPr>
              <w:t>MALDI MS and Mass Spectrometric Imaging for Analysis of Biological Tissue Sections</w:t>
            </w:r>
          </w:p>
        </w:tc>
        <w:tc>
          <w:tcPr>
            <w:tcW w:w="1250" w:type="dxa"/>
          </w:tcPr>
          <w:p w:rsidR="00807B62" w:rsidRPr="00117F3C" w:rsidRDefault="00807B62" w:rsidP="00807B62">
            <w:pPr>
              <w:pStyle w:val="BodyText2"/>
              <w:rPr>
                <w:rStyle w:val="HTMLTypewriter"/>
              </w:rPr>
            </w:pPr>
            <w:r w:rsidRPr="00117F3C">
              <w:rPr>
                <w:rStyle w:val="HTMLTypewriter"/>
                <w:rFonts w:ascii="Times New Roman" w:hAnsi="Times New Roman"/>
                <w:b w:val="0"/>
                <w:sz w:val="22"/>
              </w:rPr>
              <w:t>April 21</w:t>
            </w:r>
          </w:p>
        </w:tc>
      </w:tr>
      <w:tr w:rsidR="00807B62" w:rsidRPr="00B25862" w:rsidTr="00896E1E">
        <w:tc>
          <w:tcPr>
            <w:tcW w:w="2083" w:type="dxa"/>
          </w:tcPr>
          <w:p w:rsidR="00807B62" w:rsidRPr="00117F3C" w:rsidRDefault="00807B62" w:rsidP="00807B62">
            <w:pPr>
              <w:pStyle w:val="BodyText2"/>
              <w:rPr>
                <w:rStyle w:val="HTMLTypewriter"/>
                <w:b w:val="0"/>
              </w:rPr>
            </w:pPr>
            <w:proofErr w:type="spellStart"/>
            <w:r w:rsidRPr="00117F3C">
              <w:rPr>
                <w:rStyle w:val="HTMLTypewriter"/>
                <w:rFonts w:ascii="Times New Roman" w:hAnsi="Times New Roman"/>
                <w:b w:val="0"/>
                <w:sz w:val="22"/>
              </w:rPr>
              <w:t>Amin</w:t>
            </w:r>
            <w:proofErr w:type="spellEnd"/>
            <w:r w:rsidRPr="00117F3C">
              <w:rPr>
                <w:rStyle w:val="HTMLTypewriter"/>
                <w:rFonts w:ascii="Times New Roman" w:hAnsi="Times New Roman"/>
                <w:b w:val="0"/>
                <w:sz w:val="22"/>
              </w:rPr>
              <w:t xml:space="preserve"> </w:t>
            </w:r>
            <w:proofErr w:type="spellStart"/>
            <w:r w:rsidRPr="00117F3C">
              <w:rPr>
                <w:rStyle w:val="HTMLTypewriter"/>
                <w:rFonts w:ascii="Times New Roman" w:hAnsi="Times New Roman"/>
                <w:b w:val="0"/>
                <w:sz w:val="22"/>
              </w:rPr>
              <w:t>Kamel</w:t>
            </w:r>
            <w:proofErr w:type="spellEnd"/>
          </w:p>
        </w:tc>
        <w:tc>
          <w:tcPr>
            <w:tcW w:w="2810" w:type="dxa"/>
          </w:tcPr>
          <w:p w:rsidR="00807B62" w:rsidRPr="00117F3C" w:rsidRDefault="00807B62" w:rsidP="00807B62">
            <w:pPr>
              <w:pStyle w:val="BodyText2"/>
              <w:rPr>
                <w:rStyle w:val="HTMLTypewriter"/>
              </w:rPr>
            </w:pPr>
            <w:r w:rsidRPr="00117F3C">
              <w:rPr>
                <w:rStyle w:val="HTMLTypewriter"/>
                <w:rFonts w:ascii="Times New Roman" w:hAnsi="Times New Roman"/>
                <w:b w:val="0"/>
                <w:sz w:val="22"/>
              </w:rPr>
              <w:t>Novartis</w:t>
            </w:r>
          </w:p>
        </w:tc>
        <w:tc>
          <w:tcPr>
            <w:tcW w:w="4275" w:type="dxa"/>
          </w:tcPr>
          <w:p w:rsidR="00807B62" w:rsidRPr="003A05BB" w:rsidRDefault="00807B62" w:rsidP="00807B62">
            <w:pPr>
              <w:widowControl w:val="0"/>
              <w:autoSpaceDE w:val="0"/>
              <w:autoSpaceDN w:val="0"/>
              <w:adjustRightInd w:val="0"/>
              <w:rPr>
                <w:rStyle w:val="HTMLTypewriter"/>
                <w:b/>
              </w:rPr>
            </w:pPr>
            <w:r w:rsidRPr="00117F3C">
              <w:rPr>
                <w:i/>
                <w:iCs/>
                <w:sz w:val="22"/>
              </w:rPr>
              <w:t>Improving the Decision-Making Process in Structural Modification of Drug Candidates</w:t>
            </w:r>
            <w:r w:rsidRPr="00117F3C">
              <w:rPr>
                <w:rFonts w:cs="Helvetica"/>
                <w:sz w:val="22"/>
              </w:rPr>
              <w:t xml:space="preserve"> </w:t>
            </w:r>
          </w:p>
        </w:tc>
        <w:tc>
          <w:tcPr>
            <w:tcW w:w="1250" w:type="dxa"/>
          </w:tcPr>
          <w:p w:rsidR="00807B62" w:rsidRPr="00117F3C" w:rsidRDefault="00807B62" w:rsidP="00807B62">
            <w:pPr>
              <w:pStyle w:val="BodyText2"/>
              <w:rPr>
                <w:rStyle w:val="HTMLTypewriter"/>
                <w:b w:val="0"/>
              </w:rPr>
            </w:pPr>
            <w:r w:rsidRPr="00117F3C">
              <w:rPr>
                <w:rStyle w:val="HTMLTypewriter"/>
                <w:rFonts w:ascii="Times New Roman" w:hAnsi="Times New Roman"/>
                <w:b w:val="0"/>
                <w:sz w:val="22"/>
              </w:rPr>
              <w:t>April 26</w:t>
            </w:r>
          </w:p>
        </w:tc>
      </w:tr>
      <w:tr w:rsidR="00896E1E" w:rsidRPr="00B25862" w:rsidTr="00896E1E">
        <w:tc>
          <w:tcPr>
            <w:tcW w:w="2083" w:type="dxa"/>
          </w:tcPr>
          <w:p w:rsidR="00896E1E" w:rsidRPr="00117F3C" w:rsidRDefault="00896E1E" w:rsidP="00896E1E">
            <w:pPr>
              <w:pStyle w:val="BodyText2"/>
              <w:rPr>
                <w:rStyle w:val="HTMLTypewriter"/>
                <w:b w:val="0"/>
              </w:rPr>
            </w:pPr>
            <w:r w:rsidRPr="00117F3C">
              <w:rPr>
                <w:rStyle w:val="HTMLTypewriter"/>
                <w:rFonts w:ascii="Times New Roman" w:hAnsi="Times New Roman"/>
                <w:b w:val="0"/>
                <w:sz w:val="22"/>
              </w:rPr>
              <w:t>Jeff Chin</w:t>
            </w:r>
          </w:p>
        </w:tc>
        <w:tc>
          <w:tcPr>
            <w:tcW w:w="2810" w:type="dxa"/>
          </w:tcPr>
          <w:p w:rsidR="00896E1E" w:rsidRPr="00117F3C" w:rsidRDefault="00896E1E" w:rsidP="00896E1E">
            <w:pPr>
              <w:pStyle w:val="BodyText2"/>
              <w:rPr>
                <w:rStyle w:val="HTMLTypewriter"/>
              </w:rPr>
            </w:pPr>
            <w:r w:rsidRPr="00117F3C">
              <w:rPr>
                <w:b w:val="0"/>
                <w:sz w:val="22"/>
              </w:rPr>
              <w:t>Bristol-Myers Squibb</w:t>
            </w:r>
          </w:p>
        </w:tc>
        <w:tc>
          <w:tcPr>
            <w:tcW w:w="4275" w:type="dxa"/>
          </w:tcPr>
          <w:p w:rsidR="00896E1E" w:rsidRPr="00117F3C" w:rsidRDefault="00896E1E" w:rsidP="00896E1E">
            <w:pPr>
              <w:pStyle w:val="BodyText2"/>
              <w:rPr>
                <w:b w:val="0"/>
                <w:sz w:val="22"/>
              </w:rPr>
            </w:pPr>
            <w:r w:rsidRPr="00117F3C">
              <w:rPr>
                <w:b w:val="0"/>
                <w:sz w:val="22"/>
                <w:szCs w:val="26"/>
              </w:rPr>
              <w:t xml:space="preserve">Small Molecule NMR </w:t>
            </w:r>
          </w:p>
        </w:tc>
        <w:tc>
          <w:tcPr>
            <w:tcW w:w="1250" w:type="dxa"/>
          </w:tcPr>
          <w:p w:rsidR="00896E1E" w:rsidRPr="00117F3C" w:rsidRDefault="00896E1E" w:rsidP="00896E1E">
            <w:pPr>
              <w:pStyle w:val="BodyText2"/>
              <w:rPr>
                <w:rStyle w:val="HTMLTypewriter"/>
              </w:rPr>
            </w:pPr>
            <w:r w:rsidRPr="00117F3C">
              <w:rPr>
                <w:rStyle w:val="HTMLTypewriter"/>
                <w:rFonts w:ascii="Times New Roman" w:hAnsi="Times New Roman"/>
                <w:b w:val="0"/>
                <w:sz w:val="22"/>
              </w:rPr>
              <w:t>April 28</w:t>
            </w:r>
          </w:p>
        </w:tc>
      </w:tr>
    </w:tbl>
    <w:p w:rsidR="00A819BC" w:rsidRPr="00B25862" w:rsidRDefault="00A819BC" w:rsidP="00A819BC">
      <w:pPr>
        <w:rPr>
          <w:b/>
          <w:sz w:val="22"/>
        </w:rPr>
      </w:pPr>
      <w:proofErr w:type="spellStart"/>
      <w:proofErr w:type="gramStart"/>
      <w:r w:rsidRPr="00B25862">
        <w:rPr>
          <w:b/>
          <w:sz w:val="22"/>
        </w:rPr>
        <w:t>Chem</w:t>
      </w:r>
      <w:proofErr w:type="spellEnd"/>
      <w:r w:rsidRPr="00B25862">
        <w:rPr>
          <w:b/>
          <w:sz w:val="22"/>
        </w:rPr>
        <w:t xml:space="preserve"> 395 Bioanalytical Chemistry, Spring 2011.</w:t>
      </w:r>
      <w:proofErr w:type="gramEnd"/>
      <w:r w:rsidRPr="00B25862">
        <w:rPr>
          <w:b/>
          <w:sz w:val="22"/>
        </w:rPr>
        <w:t xml:space="preserve"> Schedule</w:t>
      </w:r>
      <w:r w:rsidR="007A0093">
        <w:rPr>
          <w:b/>
          <w:sz w:val="22"/>
        </w:rPr>
        <w:t>, Chemistry, Room 212</w:t>
      </w:r>
      <w:r w:rsidRPr="00B25862">
        <w:rPr>
          <w:b/>
          <w:sz w:val="22"/>
        </w:rPr>
        <w:t xml:space="preserve"> </w:t>
      </w:r>
    </w:p>
    <w:p w:rsidR="004C16DC" w:rsidRDefault="00187906">
      <w:pPr>
        <w:rPr>
          <w:b/>
          <w:sz w:val="32"/>
        </w:rPr>
      </w:pPr>
      <w:r>
        <w:rPr>
          <w:b/>
          <w:sz w:val="32"/>
        </w:rPr>
        <w:t xml:space="preserve">T </w:t>
      </w:r>
      <w:proofErr w:type="spellStart"/>
      <w:r>
        <w:rPr>
          <w:b/>
          <w:sz w:val="32"/>
        </w:rPr>
        <w:t>Th</w:t>
      </w:r>
      <w:proofErr w:type="spellEnd"/>
      <w:r>
        <w:rPr>
          <w:b/>
          <w:sz w:val="32"/>
        </w:rPr>
        <w:t xml:space="preserve"> 11-12:15 </w:t>
      </w:r>
      <w:proofErr w:type="gramStart"/>
      <w:r>
        <w:rPr>
          <w:b/>
          <w:sz w:val="32"/>
        </w:rPr>
        <w:t xml:space="preserve">AM  </w:t>
      </w:r>
      <w:proofErr w:type="spellStart"/>
      <w:r w:rsidR="00B25862">
        <w:rPr>
          <w:b/>
          <w:sz w:val="32"/>
        </w:rPr>
        <w:t>Chem</w:t>
      </w:r>
      <w:proofErr w:type="spellEnd"/>
      <w:proofErr w:type="gramEnd"/>
      <w:r w:rsidR="00B25862">
        <w:rPr>
          <w:b/>
          <w:sz w:val="32"/>
        </w:rPr>
        <w:t xml:space="preserve"> Bldg. </w:t>
      </w:r>
      <w:r w:rsidR="007A0093">
        <w:rPr>
          <w:b/>
          <w:sz w:val="32"/>
        </w:rPr>
        <w:t xml:space="preserve">Room </w:t>
      </w:r>
      <w:r w:rsidR="00321B0B">
        <w:rPr>
          <w:b/>
          <w:sz w:val="32"/>
        </w:rPr>
        <w:t>2</w:t>
      </w:r>
      <w:r w:rsidR="007A0093">
        <w:rPr>
          <w:b/>
          <w:sz w:val="32"/>
        </w:rPr>
        <w:t>12</w:t>
      </w:r>
    </w:p>
    <w:p w:rsidR="004C16DC" w:rsidRPr="004C16DC" w:rsidRDefault="004C16DC" w:rsidP="004C16DC">
      <w:pPr>
        <w:widowControl w:val="0"/>
        <w:autoSpaceDE w:val="0"/>
        <w:autoSpaceDN w:val="0"/>
        <w:adjustRightInd w:val="0"/>
        <w:rPr>
          <w:sz w:val="32"/>
          <w:szCs w:val="32"/>
        </w:rPr>
      </w:pPr>
      <w:r>
        <w:rPr>
          <w:b/>
          <w:sz w:val="32"/>
        </w:rPr>
        <w:t xml:space="preserve">Feb 17 is a demonstration/lecture </w:t>
      </w:r>
      <w:r>
        <w:rPr>
          <w:sz w:val="32"/>
          <w:szCs w:val="32"/>
        </w:rPr>
        <w:t xml:space="preserve">Please go to </w:t>
      </w:r>
      <w:r>
        <w:rPr>
          <w:rFonts w:ascii="Arial" w:hAnsi="Arial" w:cs="Arial"/>
          <w:color w:val="0022ED"/>
          <w:sz w:val="32"/>
          <w:szCs w:val="32"/>
        </w:rPr>
        <w:t>CESE 111.</w:t>
      </w:r>
    </w:p>
    <w:p w:rsidR="004C16DC" w:rsidRDefault="0037390F" w:rsidP="004C16DC">
      <w:pPr>
        <w:rPr>
          <w:rFonts w:ascii="Arial" w:hAnsi="Arial"/>
        </w:rPr>
      </w:pPr>
      <w:hyperlink r:id="rId5" w:history="1">
        <w:r w:rsidR="004C16DC" w:rsidRPr="004C16DC">
          <w:rPr>
            <w:rFonts w:ascii="Arial" w:hAnsi="Arial" w:cs="Arial"/>
            <w:color w:val="0022ED"/>
            <w:sz w:val="32"/>
            <w:szCs w:val="32"/>
            <w:u w:val="single"/>
          </w:rPr>
          <w:t>http://cese/directions.htm</w:t>
        </w:r>
        <w:r w:rsidR="004C16DC">
          <w:rPr>
            <w:rFonts w:ascii="Arial" w:hAnsi="Arial" w:cs="Arial"/>
            <w:color w:val="0022ED"/>
            <w:sz w:val="32"/>
            <w:szCs w:val="32"/>
          </w:rPr>
          <w:t>l</w:t>
        </w:r>
      </w:hyperlink>
    </w:p>
    <w:p w:rsidR="00187906" w:rsidRDefault="00187906" w:rsidP="004C16DC">
      <w:pPr>
        <w:rPr>
          <w:b/>
          <w:sz w:val="32"/>
        </w:rPr>
      </w:pPr>
    </w:p>
    <w:p w:rsidR="00187906" w:rsidRDefault="00187906">
      <w:pPr>
        <w:rPr>
          <w:b/>
          <w:sz w:val="32"/>
        </w:rPr>
      </w:pPr>
      <w:r>
        <w:rPr>
          <w:b/>
          <w:sz w:val="32"/>
        </w:rPr>
        <w:t>J. Rusling and A. Nassar, co-</w:t>
      </w:r>
      <w:proofErr w:type="spellStart"/>
      <w:r>
        <w:rPr>
          <w:b/>
          <w:sz w:val="32"/>
        </w:rPr>
        <w:t>ordinators</w:t>
      </w:r>
      <w:proofErr w:type="spellEnd"/>
      <w:r>
        <w:rPr>
          <w:b/>
          <w:sz w:val="32"/>
        </w:rPr>
        <w:t>.</w:t>
      </w:r>
    </w:p>
    <w:p w:rsidR="00187906" w:rsidRDefault="00187906">
      <w:pPr>
        <w:rPr>
          <w:b/>
          <w:sz w:val="32"/>
        </w:rPr>
      </w:pPr>
    </w:p>
    <w:p w:rsidR="00187906" w:rsidRDefault="00187906">
      <w:pPr>
        <w:rPr>
          <w:b/>
          <w:sz w:val="32"/>
        </w:rPr>
      </w:pPr>
    </w:p>
    <w:p w:rsidR="00B25862" w:rsidRDefault="00187906">
      <w:pPr>
        <w:rPr>
          <w:b/>
          <w:sz w:val="32"/>
        </w:rPr>
      </w:pPr>
      <w:r>
        <w:rPr>
          <w:b/>
          <w:sz w:val="32"/>
        </w:rPr>
        <w:t xml:space="preserve">Class materials can be found at </w:t>
      </w:r>
      <w:hyperlink r:id="rId6" w:history="1">
        <w:r w:rsidR="00B25862">
          <w:rPr>
            <w:rStyle w:val="Hyperlink"/>
            <w:rFonts w:eastAsia="Arial Unicode MS"/>
          </w:rPr>
          <w:t>http://web2.uconn.edu/rusling/Teaching.html</w:t>
        </w:r>
      </w:hyperlink>
      <w:r w:rsidR="00B25862">
        <w:rPr>
          <w:b/>
          <w:sz w:val="32"/>
        </w:rPr>
        <w:t xml:space="preserve"> </w:t>
      </w:r>
    </w:p>
    <w:p w:rsidR="00187906" w:rsidRDefault="00B25862">
      <w:pPr>
        <w:rPr>
          <w:b/>
          <w:sz w:val="32"/>
        </w:rPr>
      </w:pPr>
      <w:r>
        <w:rPr>
          <w:b/>
          <w:sz w:val="32"/>
        </w:rPr>
        <w:t xml:space="preserve">OR </w:t>
      </w:r>
      <w:r w:rsidR="00187906">
        <w:rPr>
          <w:b/>
          <w:sz w:val="32"/>
        </w:rPr>
        <w:t xml:space="preserve">Click on </w:t>
      </w:r>
      <w:proofErr w:type="spellStart"/>
      <w:r w:rsidR="00187906">
        <w:rPr>
          <w:b/>
          <w:sz w:val="32"/>
          <w:u w:val="single"/>
        </w:rPr>
        <w:t>Chem</w:t>
      </w:r>
      <w:proofErr w:type="spellEnd"/>
      <w:r w:rsidR="00187906">
        <w:rPr>
          <w:b/>
          <w:sz w:val="32"/>
          <w:u w:val="single"/>
        </w:rPr>
        <w:t xml:space="preserve"> 395 Bioanalytical </w:t>
      </w:r>
      <w:proofErr w:type="gramStart"/>
      <w:r w:rsidR="00187906">
        <w:rPr>
          <w:b/>
          <w:sz w:val="32"/>
          <w:u w:val="single"/>
        </w:rPr>
        <w:t xml:space="preserve">Chemistry </w:t>
      </w:r>
      <w:r w:rsidR="00187906">
        <w:rPr>
          <w:b/>
          <w:sz w:val="32"/>
        </w:rPr>
        <w:t xml:space="preserve"> at</w:t>
      </w:r>
      <w:proofErr w:type="gramEnd"/>
      <w:r w:rsidR="00187906">
        <w:rPr>
          <w:b/>
          <w:sz w:val="32"/>
        </w:rPr>
        <w:t xml:space="preserve"> the bottom of our home page.</w:t>
      </w:r>
    </w:p>
    <w:p w:rsidR="00187906" w:rsidRDefault="00187906">
      <w:pPr>
        <w:rPr>
          <w:b/>
          <w:sz w:val="32"/>
        </w:rPr>
      </w:pPr>
    </w:p>
    <w:p w:rsidR="00187906" w:rsidRDefault="00187906">
      <w:pPr>
        <w:rPr>
          <w:b/>
          <w:sz w:val="32"/>
        </w:rPr>
      </w:pPr>
      <w:r>
        <w:rPr>
          <w:b/>
          <w:sz w:val="32"/>
        </w:rPr>
        <w:t>Class assignment:</w:t>
      </w:r>
    </w:p>
    <w:p w:rsidR="00187906" w:rsidRDefault="00187906">
      <w:pPr>
        <w:rPr>
          <w:b/>
          <w:sz w:val="32"/>
        </w:rPr>
      </w:pPr>
      <w:r>
        <w:rPr>
          <w:b/>
          <w:sz w:val="32"/>
        </w:rPr>
        <w:t xml:space="preserve">One </w:t>
      </w:r>
      <w:r w:rsidR="002C0835">
        <w:rPr>
          <w:b/>
          <w:sz w:val="32"/>
        </w:rPr>
        <w:t xml:space="preserve">25 min </w:t>
      </w:r>
      <w:r>
        <w:rPr>
          <w:b/>
          <w:sz w:val="32"/>
        </w:rPr>
        <w:t xml:space="preserve">lecture and a </w:t>
      </w:r>
      <w:proofErr w:type="gramStart"/>
      <w:r>
        <w:rPr>
          <w:b/>
          <w:sz w:val="32"/>
        </w:rPr>
        <w:t>5-8 page</w:t>
      </w:r>
      <w:proofErr w:type="gramEnd"/>
      <w:r>
        <w:rPr>
          <w:b/>
          <w:sz w:val="32"/>
        </w:rPr>
        <w:t xml:space="preserve"> paper on the same bioanalytical topic</w:t>
      </w:r>
    </w:p>
    <w:p w:rsidR="00187906" w:rsidRDefault="00187906">
      <w:pPr>
        <w:rPr>
          <w:b/>
          <w:sz w:val="32"/>
        </w:rPr>
      </w:pPr>
    </w:p>
    <w:p w:rsidR="00187906" w:rsidRDefault="00187906">
      <w:pPr>
        <w:rPr>
          <w:b/>
          <w:sz w:val="32"/>
        </w:rPr>
      </w:pPr>
      <w:r>
        <w:rPr>
          <w:b/>
          <w:sz w:val="32"/>
        </w:rPr>
        <w:t>Grading</w:t>
      </w:r>
    </w:p>
    <w:p w:rsidR="00187906" w:rsidRDefault="00187906">
      <w:pPr>
        <w:rPr>
          <w:b/>
          <w:sz w:val="32"/>
        </w:rPr>
      </w:pPr>
      <w:r>
        <w:rPr>
          <w:b/>
          <w:sz w:val="32"/>
        </w:rPr>
        <w:t>• 15% class participation (you must ask questions!)</w:t>
      </w:r>
    </w:p>
    <w:p w:rsidR="00187906" w:rsidRDefault="00187906">
      <w:pPr>
        <w:rPr>
          <w:b/>
          <w:sz w:val="32"/>
        </w:rPr>
      </w:pPr>
      <w:r>
        <w:rPr>
          <w:b/>
          <w:sz w:val="32"/>
        </w:rPr>
        <w:t>• 30% your lecture</w:t>
      </w:r>
    </w:p>
    <w:p w:rsidR="00187906" w:rsidRDefault="00187906">
      <w:pPr>
        <w:rPr>
          <w:b/>
          <w:sz w:val="32"/>
        </w:rPr>
      </w:pPr>
      <w:r>
        <w:rPr>
          <w:b/>
          <w:sz w:val="32"/>
        </w:rPr>
        <w:t>• 30% your paper</w:t>
      </w:r>
    </w:p>
    <w:p w:rsidR="00187906" w:rsidRDefault="00187906">
      <w:pPr>
        <w:rPr>
          <w:b/>
          <w:sz w:val="32"/>
        </w:rPr>
      </w:pPr>
      <w:r>
        <w:rPr>
          <w:b/>
          <w:sz w:val="32"/>
        </w:rPr>
        <w:t>• 25% final exam</w:t>
      </w:r>
    </w:p>
    <w:p w:rsidR="00187906" w:rsidRDefault="00187906">
      <w:pPr>
        <w:rPr>
          <w:b/>
          <w:sz w:val="32"/>
        </w:rPr>
      </w:pPr>
    </w:p>
    <w:p w:rsidR="00187906" w:rsidRDefault="00187906">
      <w:pPr>
        <w:ind w:right="-360"/>
        <w:rPr>
          <w:b/>
          <w:u w:val="single"/>
        </w:rPr>
      </w:pPr>
      <w:r>
        <w:rPr>
          <w:b/>
          <w:u w:val="single"/>
        </w:rPr>
        <w:t xml:space="preserve">Possible Topics for Student presentations: </w:t>
      </w:r>
    </w:p>
    <w:p w:rsidR="00187906" w:rsidRPr="00B25862" w:rsidRDefault="00187906">
      <w:pPr>
        <w:pStyle w:val="BodyText"/>
        <w:ind w:right="-360"/>
        <w:rPr>
          <w:rFonts w:ascii="Times New Roman" w:hAnsi="Times New Roman"/>
          <w:sz w:val="22"/>
        </w:rPr>
      </w:pPr>
      <w:r w:rsidRPr="00B25862">
        <w:rPr>
          <w:rFonts w:ascii="Times New Roman" w:hAnsi="Times New Roman"/>
          <w:sz w:val="22"/>
        </w:rPr>
        <w:t>(</w:t>
      </w:r>
      <w:proofErr w:type="gramStart"/>
      <w:r w:rsidRPr="00B25862">
        <w:rPr>
          <w:rFonts w:ascii="Times New Roman" w:hAnsi="Times New Roman"/>
          <w:sz w:val="22"/>
        </w:rPr>
        <w:t>pick</w:t>
      </w:r>
      <w:proofErr w:type="gramEnd"/>
      <w:r w:rsidRPr="00B25862">
        <w:rPr>
          <w:rFonts w:ascii="Times New Roman" w:hAnsi="Times New Roman"/>
          <w:sz w:val="22"/>
        </w:rPr>
        <w:t xml:space="preserve"> one from this list or choose your own topic; Have topic approved by me by before Feb. </w:t>
      </w:r>
      <w:r w:rsidR="00B25862" w:rsidRPr="00B25862">
        <w:rPr>
          <w:rFonts w:ascii="Times New Roman" w:hAnsi="Times New Roman"/>
          <w:sz w:val="22"/>
        </w:rPr>
        <w:t>1</w:t>
      </w:r>
      <w:r w:rsidRPr="00B25862">
        <w:rPr>
          <w:rFonts w:ascii="Times New Roman" w:hAnsi="Times New Roman"/>
          <w:sz w:val="22"/>
        </w:rPr>
        <w:t>, bring a review article or other lead article on your topic as a basis for discussion. Topics should draw from current literature, e.g.</w:t>
      </w:r>
      <w:r w:rsidRPr="00B25862">
        <w:rPr>
          <w:rFonts w:ascii="Times New Roman" w:hAnsi="Times New Roman"/>
          <w:sz w:val="22"/>
          <w:u w:val="single"/>
        </w:rPr>
        <w:t xml:space="preserve"> </w:t>
      </w:r>
      <w:r w:rsidRPr="00B25862">
        <w:rPr>
          <w:rFonts w:ascii="Times New Roman" w:hAnsi="Times New Roman"/>
          <w:sz w:val="22"/>
        </w:rPr>
        <w:t>200</w:t>
      </w:r>
      <w:r w:rsidR="00B25862" w:rsidRPr="00B25862">
        <w:rPr>
          <w:rFonts w:ascii="Times New Roman" w:hAnsi="Times New Roman"/>
          <w:sz w:val="22"/>
        </w:rPr>
        <w:t>4</w:t>
      </w:r>
      <w:r w:rsidRPr="00B25862">
        <w:rPr>
          <w:rFonts w:ascii="Times New Roman" w:hAnsi="Times New Roman"/>
          <w:sz w:val="22"/>
        </w:rPr>
        <w:t xml:space="preserve"> or later.)</w:t>
      </w:r>
    </w:p>
    <w:p w:rsidR="00187906" w:rsidRPr="00B25862" w:rsidRDefault="00187906">
      <w:pPr>
        <w:ind w:right="-360"/>
        <w:rPr>
          <w:sz w:val="22"/>
        </w:rPr>
      </w:pPr>
      <w:r w:rsidRPr="00B25862">
        <w:rPr>
          <w:sz w:val="22"/>
        </w:rPr>
        <w:t>• Optical arrays to analyze DNA hybridization</w:t>
      </w:r>
    </w:p>
    <w:p w:rsidR="00187906" w:rsidRPr="00B25862" w:rsidRDefault="00187906">
      <w:pPr>
        <w:ind w:right="-360"/>
        <w:rPr>
          <w:sz w:val="22"/>
        </w:rPr>
      </w:pPr>
      <w:r w:rsidRPr="00B25862">
        <w:rPr>
          <w:sz w:val="22"/>
        </w:rPr>
        <w:t>• New approaches to DNA detection</w:t>
      </w:r>
    </w:p>
    <w:p w:rsidR="00187906" w:rsidRPr="00B25862" w:rsidRDefault="00187906">
      <w:pPr>
        <w:ind w:right="-360"/>
        <w:rPr>
          <w:sz w:val="22"/>
        </w:rPr>
      </w:pPr>
      <w:r w:rsidRPr="00B25862">
        <w:rPr>
          <w:sz w:val="22"/>
        </w:rPr>
        <w:t xml:space="preserve">• Fluorescent </w:t>
      </w:r>
      <w:r w:rsidR="00B25862" w:rsidRPr="00B25862">
        <w:rPr>
          <w:sz w:val="22"/>
        </w:rPr>
        <w:t xml:space="preserve">or SPR </w:t>
      </w:r>
      <w:r w:rsidRPr="00B25862">
        <w:rPr>
          <w:sz w:val="22"/>
        </w:rPr>
        <w:t>Protein Arrays</w:t>
      </w:r>
    </w:p>
    <w:p w:rsidR="00187906" w:rsidRPr="00B25862" w:rsidRDefault="00B25862">
      <w:pPr>
        <w:ind w:right="-360"/>
        <w:rPr>
          <w:sz w:val="22"/>
        </w:rPr>
      </w:pPr>
      <w:r w:rsidRPr="00B25862">
        <w:rPr>
          <w:sz w:val="22"/>
        </w:rPr>
        <w:t>• Anti</w:t>
      </w:r>
      <w:r w:rsidR="00187906" w:rsidRPr="00B25862">
        <w:rPr>
          <w:sz w:val="22"/>
        </w:rPr>
        <w:t>gen-antibody assays using surface plasmon resonance</w:t>
      </w:r>
    </w:p>
    <w:p w:rsidR="00187906" w:rsidRPr="00B25862" w:rsidRDefault="00187906">
      <w:pPr>
        <w:ind w:right="-360"/>
        <w:rPr>
          <w:sz w:val="22"/>
        </w:rPr>
      </w:pPr>
      <w:r w:rsidRPr="00B25862">
        <w:rPr>
          <w:sz w:val="22"/>
        </w:rPr>
        <w:t>• Non-specific binding in antigen-antibody assays</w:t>
      </w:r>
    </w:p>
    <w:p w:rsidR="00187906" w:rsidRPr="00B25862" w:rsidRDefault="00187906">
      <w:pPr>
        <w:ind w:right="-360"/>
        <w:rPr>
          <w:sz w:val="22"/>
        </w:rPr>
      </w:pPr>
      <w:r w:rsidRPr="00B25862">
        <w:rPr>
          <w:sz w:val="22"/>
        </w:rPr>
        <w:t>• Approaches to proteomics (choose a specific approach)</w:t>
      </w:r>
    </w:p>
    <w:p w:rsidR="00B25862" w:rsidRPr="00B25862" w:rsidRDefault="00187906">
      <w:pPr>
        <w:rPr>
          <w:sz w:val="22"/>
        </w:rPr>
      </w:pPr>
      <w:r w:rsidRPr="00B25862">
        <w:rPr>
          <w:sz w:val="22"/>
        </w:rPr>
        <w:t>• Bioluminescence or Chemiluminescence in Biology</w:t>
      </w:r>
    </w:p>
    <w:p w:rsidR="00187906" w:rsidRPr="00B25862" w:rsidRDefault="00B25862">
      <w:pPr>
        <w:rPr>
          <w:sz w:val="22"/>
        </w:rPr>
      </w:pPr>
      <w:r w:rsidRPr="00B25862">
        <w:rPr>
          <w:sz w:val="22"/>
        </w:rPr>
        <w:t>• Fluorescent proteins</w:t>
      </w:r>
    </w:p>
    <w:p w:rsidR="00187906" w:rsidRPr="00B25862" w:rsidRDefault="00187906">
      <w:pPr>
        <w:rPr>
          <w:sz w:val="22"/>
        </w:rPr>
      </w:pPr>
      <w:r w:rsidRPr="00B25862">
        <w:rPr>
          <w:sz w:val="22"/>
        </w:rPr>
        <w:t>• NMR of proteins</w:t>
      </w:r>
    </w:p>
    <w:p w:rsidR="00187906" w:rsidRPr="00B25862" w:rsidRDefault="00187906">
      <w:pPr>
        <w:rPr>
          <w:sz w:val="22"/>
        </w:rPr>
      </w:pPr>
      <w:r w:rsidRPr="00B25862">
        <w:rPr>
          <w:sz w:val="22"/>
        </w:rPr>
        <w:t xml:space="preserve">• MS of proteins </w:t>
      </w:r>
    </w:p>
    <w:p w:rsidR="00187906" w:rsidRPr="00B25862" w:rsidRDefault="00187906">
      <w:pPr>
        <w:rPr>
          <w:sz w:val="22"/>
        </w:rPr>
      </w:pPr>
      <w:r w:rsidRPr="00B25862">
        <w:rPr>
          <w:sz w:val="22"/>
        </w:rPr>
        <w:t>• Detection of cancer biomarker proteins</w:t>
      </w:r>
    </w:p>
    <w:p w:rsidR="00187906" w:rsidRPr="00B25862" w:rsidRDefault="00187906">
      <w:pPr>
        <w:rPr>
          <w:sz w:val="22"/>
        </w:rPr>
      </w:pPr>
      <w:r w:rsidRPr="00B25862">
        <w:rPr>
          <w:sz w:val="22"/>
        </w:rPr>
        <w:t>• Point of care clinical analysis of blood or serum</w:t>
      </w:r>
    </w:p>
    <w:p w:rsidR="00321B0B" w:rsidRPr="00B25862" w:rsidRDefault="00187906">
      <w:pPr>
        <w:rPr>
          <w:sz w:val="22"/>
        </w:rPr>
      </w:pPr>
      <w:r w:rsidRPr="00B25862">
        <w:rPr>
          <w:sz w:val="22"/>
        </w:rPr>
        <w:t xml:space="preserve">• </w:t>
      </w:r>
      <w:proofErr w:type="spellStart"/>
      <w:r w:rsidRPr="00B25862">
        <w:rPr>
          <w:sz w:val="22"/>
        </w:rPr>
        <w:t>Bioanalytic</w:t>
      </w:r>
      <w:proofErr w:type="spellEnd"/>
      <w:r w:rsidRPr="00B25862">
        <w:rPr>
          <w:sz w:val="22"/>
        </w:rPr>
        <w:t xml:space="preserve"> methods for early disease detection</w:t>
      </w:r>
    </w:p>
    <w:p w:rsidR="00EA3D7E" w:rsidRDefault="00321B0B">
      <w:pPr>
        <w:rPr>
          <w:sz w:val="22"/>
        </w:rPr>
      </w:pPr>
      <w:r w:rsidRPr="00B25862">
        <w:rPr>
          <w:sz w:val="22"/>
        </w:rPr>
        <w:t xml:space="preserve">• Plasmonic optical methods for </w:t>
      </w:r>
      <w:proofErr w:type="spellStart"/>
      <w:r w:rsidRPr="00B25862">
        <w:rPr>
          <w:sz w:val="22"/>
        </w:rPr>
        <w:t>biomolcule</w:t>
      </w:r>
      <w:proofErr w:type="spellEnd"/>
      <w:r w:rsidRPr="00B25862">
        <w:rPr>
          <w:sz w:val="22"/>
        </w:rPr>
        <w:t xml:space="preserve"> detection</w:t>
      </w:r>
    </w:p>
    <w:p w:rsidR="00EA3D7E" w:rsidRDefault="00EA3D7E">
      <w:pPr>
        <w:rPr>
          <w:sz w:val="22"/>
        </w:rPr>
      </w:pPr>
    </w:p>
    <w:p w:rsidR="00187906" w:rsidRPr="00B25862" w:rsidRDefault="00EA3D7E">
      <w:pPr>
        <w:rPr>
          <w:b/>
          <w:sz w:val="22"/>
        </w:rPr>
      </w:pPr>
      <w:r w:rsidRPr="00EA3D7E">
        <w:rPr>
          <w:b/>
          <w:sz w:val="22"/>
        </w:rPr>
        <w:t>NICOLE.ANTCZAK@UCONN.EDU, CLIVE.BAVEGHEMS@UCONN.EDU, ASHLEY.LONG@UCONN.EDU, CHRISTOPHER.PAVLIK@UCONN.EDU, BOYA.SONG@UCONN.EDU, CHI.TANG@UCONN.EDU, DHANUKA.WASALATHANTHRI@UCONN.EDU, XIXIAN.YE@UCONN.EDU</w:t>
      </w:r>
    </w:p>
    <w:sectPr w:rsidR="00187906" w:rsidRPr="00B25862" w:rsidSect="009806AA">
      <w:pgSz w:w="12240" w:h="15840"/>
      <w:pgMar w:top="1440" w:right="1800" w:bottom="1440" w:left="180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4E"/>
    <w:family w:val="auto"/>
    <w:pitch w:val="variable"/>
    <w:sig w:usb0="00000001" w:usb1="00000000" w:usb2="01000407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A3CED"/>
    <w:multiLevelType w:val="hybridMultilevel"/>
    <w:tmpl w:val="AF70CF5A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5C1E60"/>
    <w:multiLevelType w:val="hybridMultilevel"/>
    <w:tmpl w:val="F9667D80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E886AB6"/>
    <w:multiLevelType w:val="hybridMultilevel"/>
    <w:tmpl w:val="540CA85A"/>
    <w:lvl w:ilvl="0" w:tplc="0D92FE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FA04E0F"/>
    <w:multiLevelType w:val="hybridMultilevel"/>
    <w:tmpl w:val="730E52B0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B931A49"/>
    <w:multiLevelType w:val="hybridMultilevel"/>
    <w:tmpl w:val="53C4DD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noPunctuationKerning/>
  <w:characterSpacingControl w:val="doNotCompress"/>
  <w:doNotValidateAgainstSchema/>
  <w:doNotDemarcateInvalidXml/>
  <w:compat/>
  <w:rsids>
    <w:rsidRoot w:val="007F14D6"/>
    <w:rsid w:val="00037AA3"/>
    <w:rsid w:val="00041EB1"/>
    <w:rsid w:val="000B5A84"/>
    <w:rsid w:val="0010428A"/>
    <w:rsid w:val="00117F3C"/>
    <w:rsid w:val="00133616"/>
    <w:rsid w:val="00171B64"/>
    <w:rsid w:val="001769F9"/>
    <w:rsid w:val="00187906"/>
    <w:rsid w:val="001A7EBE"/>
    <w:rsid w:val="001F0F5F"/>
    <w:rsid w:val="00203076"/>
    <w:rsid w:val="00204698"/>
    <w:rsid w:val="002618A2"/>
    <w:rsid w:val="0026280C"/>
    <w:rsid w:val="002B3E22"/>
    <w:rsid w:val="002C0835"/>
    <w:rsid w:val="00303636"/>
    <w:rsid w:val="00321B0B"/>
    <w:rsid w:val="003364F8"/>
    <w:rsid w:val="0037390F"/>
    <w:rsid w:val="00375091"/>
    <w:rsid w:val="003A05BB"/>
    <w:rsid w:val="003A12CC"/>
    <w:rsid w:val="003E1DB7"/>
    <w:rsid w:val="003E38A6"/>
    <w:rsid w:val="0042753C"/>
    <w:rsid w:val="004C16DC"/>
    <w:rsid w:val="004E4393"/>
    <w:rsid w:val="005813C8"/>
    <w:rsid w:val="005A373F"/>
    <w:rsid w:val="006059A2"/>
    <w:rsid w:val="00670958"/>
    <w:rsid w:val="00741F01"/>
    <w:rsid w:val="007A0093"/>
    <w:rsid w:val="007A5249"/>
    <w:rsid w:val="007C4F80"/>
    <w:rsid w:val="007F14D6"/>
    <w:rsid w:val="00807B62"/>
    <w:rsid w:val="00826B48"/>
    <w:rsid w:val="00896E1E"/>
    <w:rsid w:val="009806AA"/>
    <w:rsid w:val="00A06476"/>
    <w:rsid w:val="00A12CB4"/>
    <w:rsid w:val="00A34F90"/>
    <w:rsid w:val="00A819BC"/>
    <w:rsid w:val="00AC684E"/>
    <w:rsid w:val="00B25862"/>
    <w:rsid w:val="00C15AC9"/>
    <w:rsid w:val="00C31C94"/>
    <w:rsid w:val="00C97D8D"/>
    <w:rsid w:val="00CC65CC"/>
    <w:rsid w:val="00CD6B1A"/>
    <w:rsid w:val="00D9234C"/>
    <w:rsid w:val="00DF031C"/>
    <w:rsid w:val="00E0565A"/>
    <w:rsid w:val="00E073D0"/>
    <w:rsid w:val="00E07C75"/>
    <w:rsid w:val="00EA3D7E"/>
    <w:rsid w:val="00ED128E"/>
    <w:rsid w:val="00F31905"/>
    <w:rsid w:val="00F50268"/>
    <w:rsid w:val="00F630E1"/>
    <w:rsid w:val="00F76BEC"/>
    <w:rsid w:val="00FD5479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9806AA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A43B3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EEF"/>
    <w:rPr>
      <w:rFonts w:ascii="Lucida Grande" w:hAnsi="Lucida Grande"/>
      <w:sz w:val="18"/>
      <w:szCs w:val="18"/>
    </w:rPr>
  </w:style>
  <w:style w:type="character" w:customStyle="1" w:styleId="BalloonTextChar0">
    <w:name w:val="Balloon Text Char"/>
    <w:basedOn w:val="DefaultParagraphFont"/>
    <w:link w:val="BalloonText"/>
    <w:uiPriority w:val="99"/>
    <w:semiHidden/>
    <w:rsid w:val="00C96BC9"/>
    <w:rPr>
      <w:rFonts w:ascii="Lucida Grande" w:hAnsi="Lucida Grande"/>
      <w:sz w:val="18"/>
      <w:szCs w:val="18"/>
    </w:rPr>
  </w:style>
  <w:style w:type="character" w:customStyle="1" w:styleId="BalloonTextChar2">
    <w:name w:val="Balloon Text Char"/>
    <w:basedOn w:val="DefaultParagraphFont"/>
    <w:link w:val="BalloonText"/>
    <w:uiPriority w:val="99"/>
    <w:semiHidden/>
    <w:rsid w:val="00C96BC9"/>
    <w:rPr>
      <w:rFonts w:ascii="Lucida Grande" w:hAnsi="Lucida Grande"/>
      <w:sz w:val="18"/>
      <w:szCs w:val="18"/>
    </w:rPr>
  </w:style>
  <w:style w:type="character" w:customStyle="1" w:styleId="BalloonTextChar3">
    <w:name w:val="Balloon Text Char"/>
    <w:basedOn w:val="DefaultParagraphFont"/>
    <w:link w:val="BalloonText"/>
    <w:uiPriority w:val="99"/>
    <w:semiHidden/>
    <w:rsid w:val="00097BE0"/>
    <w:rPr>
      <w:rFonts w:ascii="Lucida Grande" w:hAnsi="Lucida Grande"/>
      <w:sz w:val="18"/>
      <w:szCs w:val="18"/>
    </w:rPr>
  </w:style>
  <w:style w:type="character" w:customStyle="1" w:styleId="BalloonTextChar4">
    <w:name w:val="Balloon Text Char"/>
    <w:basedOn w:val="DefaultParagraphFont"/>
    <w:link w:val="BalloonText"/>
    <w:uiPriority w:val="99"/>
    <w:semiHidden/>
    <w:rsid w:val="00097BE0"/>
    <w:rPr>
      <w:rFonts w:ascii="Lucida Grande" w:hAnsi="Lucida Grande"/>
      <w:sz w:val="18"/>
      <w:szCs w:val="18"/>
    </w:rPr>
  </w:style>
  <w:style w:type="character" w:customStyle="1" w:styleId="BalloonTextChar5">
    <w:name w:val="Balloon Text Char"/>
    <w:basedOn w:val="DefaultParagraphFont"/>
    <w:link w:val="BalloonText"/>
    <w:uiPriority w:val="99"/>
    <w:semiHidden/>
    <w:rsid w:val="00097BE0"/>
    <w:rPr>
      <w:rFonts w:ascii="Lucida Grande" w:hAnsi="Lucida Grande"/>
      <w:sz w:val="18"/>
      <w:szCs w:val="18"/>
    </w:rPr>
  </w:style>
  <w:style w:type="character" w:customStyle="1" w:styleId="BalloonTextChar6">
    <w:name w:val="Balloon Text Char"/>
    <w:basedOn w:val="DefaultParagraphFont"/>
    <w:link w:val="BalloonText"/>
    <w:uiPriority w:val="99"/>
    <w:semiHidden/>
    <w:rsid w:val="00097BE0"/>
    <w:rPr>
      <w:rFonts w:ascii="Lucida Grande" w:hAnsi="Lucida Grande"/>
      <w:sz w:val="18"/>
      <w:szCs w:val="18"/>
    </w:rPr>
  </w:style>
  <w:style w:type="character" w:customStyle="1" w:styleId="BalloonTextChar7">
    <w:name w:val="Balloon Text Char"/>
    <w:basedOn w:val="DefaultParagraphFont"/>
    <w:link w:val="BalloonText"/>
    <w:uiPriority w:val="99"/>
    <w:semiHidden/>
    <w:rsid w:val="00097BE0"/>
    <w:rPr>
      <w:rFonts w:ascii="Lucida Grande" w:hAnsi="Lucida Grande"/>
      <w:sz w:val="18"/>
      <w:szCs w:val="18"/>
    </w:rPr>
  </w:style>
  <w:style w:type="character" w:customStyle="1" w:styleId="BalloonTextChar8">
    <w:name w:val="Balloon Text Char"/>
    <w:basedOn w:val="DefaultParagraphFont"/>
    <w:link w:val="BalloonText"/>
    <w:uiPriority w:val="99"/>
    <w:semiHidden/>
    <w:rsid w:val="00097BE0"/>
    <w:rPr>
      <w:rFonts w:ascii="Lucida Grande" w:hAnsi="Lucida Grande"/>
      <w:sz w:val="18"/>
      <w:szCs w:val="18"/>
    </w:rPr>
  </w:style>
  <w:style w:type="character" w:customStyle="1" w:styleId="BalloonTextChar9">
    <w:name w:val="Balloon Text Char"/>
    <w:basedOn w:val="DefaultParagraphFont"/>
    <w:link w:val="BalloonText"/>
    <w:uiPriority w:val="99"/>
    <w:semiHidden/>
    <w:rsid w:val="00097BE0"/>
    <w:rPr>
      <w:rFonts w:ascii="Lucida Grande" w:hAnsi="Lucida Grande"/>
      <w:sz w:val="18"/>
      <w:szCs w:val="18"/>
    </w:rPr>
  </w:style>
  <w:style w:type="character" w:customStyle="1" w:styleId="BalloonTextChara">
    <w:name w:val="Balloon Text Char"/>
    <w:basedOn w:val="DefaultParagraphFont"/>
    <w:link w:val="BalloonText"/>
    <w:uiPriority w:val="99"/>
    <w:semiHidden/>
    <w:rsid w:val="00097BE0"/>
    <w:rPr>
      <w:rFonts w:ascii="Lucida Grande" w:hAnsi="Lucida Grande"/>
      <w:sz w:val="18"/>
      <w:szCs w:val="18"/>
    </w:rPr>
  </w:style>
  <w:style w:type="character" w:customStyle="1" w:styleId="BalloonTextCharb">
    <w:name w:val="Balloon Text Char"/>
    <w:basedOn w:val="DefaultParagraphFont"/>
    <w:link w:val="BalloonText"/>
    <w:uiPriority w:val="99"/>
    <w:semiHidden/>
    <w:rsid w:val="00920797"/>
    <w:rPr>
      <w:rFonts w:ascii="Lucida Grande" w:hAnsi="Lucida Grande"/>
      <w:sz w:val="18"/>
      <w:szCs w:val="18"/>
    </w:rPr>
  </w:style>
  <w:style w:type="character" w:customStyle="1" w:styleId="BalloonTextCharc">
    <w:name w:val="Balloon Text Char"/>
    <w:basedOn w:val="DefaultParagraphFont"/>
    <w:link w:val="BalloonText"/>
    <w:uiPriority w:val="99"/>
    <w:semiHidden/>
    <w:rsid w:val="00A43B30"/>
    <w:rPr>
      <w:rFonts w:ascii="Lucida Grande" w:hAnsi="Lucida Grande"/>
      <w:sz w:val="18"/>
      <w:szCs w:val="18"/>
    </w:rPr>
  </w:style>
  <w:style w:type="character" w:customStyle="1" w:styleId="BalloonTextChard">
    <w:name w:val="Balloon Text Char"/>
    <w:basedOn w:val="DefaultParagraphFont"/>
    <w:link w:val="BalloonText"/>
    <w:uiPriority w:val="99"/>
    <w:semiHidden/>
    <w:rsid w:val="00A43B30"/>
    <w:rPr>
      <w:rFonts w:ascii="Lucida Grande" w:hAnsi="Lucida Grande"/>
      <w:sz w:val="18"/>
      <w:szCs w:val="18"/>
    </w:rPr>
  </w:style>
  <w:style w:type="character" w:customStyle="1" w:styleId="BalloonTextChare">
    <w:name w:val="Balloon Text Char"/>
    <w:basedOn w:val="DefaultParagraphFont"/>
    <w:link w:val="BalloonText"/>
    <w:uiPriority w:val="99"/>
    <w:semiHidden/>
    <w:rsid w:val="00A43B30"/>
    <w:rPr>
      <w:rFonts w:ascii="Lucida Grande" w:hAnsi="Lucida Grande"/>
      <w:sz w:val="18"/>
      <w:szCs w:val="18"/>
    </w:rPr>
  </w:style>
  <w:style w:type="character" w:customStyle="1" w:styleId="BalloonTextCharf">
    <w:name w:val="Balloon Text Char"/>
    <w:basedOn w:val="DefaultParagraphFont"/>
    <w:link w:val="BalloonText"/>
    <w:uiPriority w:val="99"/>
    <w:semiHidden/>
    <w:rsid w:val="00A43B30"/>
    <w:rPr>
      <w:rFonts w:ascii="Lucida Grande" w:hAnsi="Lucida Grande"/>
      <w:sz w:val="18"/>
      <w:szCs w:val="18"/>
    </w:rPr>
  </w:style>
  <w:style w:type="character" w:customStyle="1" w:styleId="BalloonTextCharf0">
    <w:name w:val="Balloon Text Char"/>
    <w:basedOn w:val="DefaultParagraphFont"/>
    <w:link w:val="BalloonText"/>
    <w:uiPriority w:val="99"/>
    <w:semiHidden/>
    <w:rsid w:val="00A43B30"/>
    <w:rPr>
      <w:rFonts w:ascii="Lucida Grande" w:hAnsi="Lucida Grande"/>
      <w:sz w:val="18"/>
      <w:szCs w:val="18"/>
    </w:rPr>
  </w:style>
  <w:style w:type="character" w:customStyle="1" w:styleId="BalloonTextCharf1">
    <w:name w:val="Balloon Text Char"/>
    <w:basedOn w:val="DefaultParagraphFont"/>
    <w:link w:val="BalloonText"/>
    <w:uiPriority w:val="99"/>
    <w:semiHidden/>
    <w:rsid w:val="00A43B30"/>
    <w:rPr>
      <w:rFonts w:ascii="Lucida Grande" w:hAnsi="Lucida Grande"/>
      <w:sz w:val="18"/>
      <w:szCs w:val="18"/>
    </w:rPr>
  </w:style>
  <w:style w:type="character" w:customStyle="1" w:styleId="BalloonTextCharf2">
    <w:name w:val="Balloon Text Char"/>
    <w:basedOn w:val="DefaultParagraphFont"/>
    <w:link w:val="BalloonText"/>
    <w:uiPriority w:val="99"/>
    <w:semiHidden/>
    <w:rsid w:val="00A43B30"/>
    <w:rPr>
      <w:rFonts w:ascii="Lucida Grande" w:hAnsi="Lucida Grande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A43B30"/>
    <w:rPr>
      <w:rFonts w:ascii="Lucida Grande" w:hAnsi="Lucida Grande"/>
      <w:sz w:val="18"/>
      <w:szCs w:val="18"/>
    </w:rPr>
  </w:style>
  <w:style w:type="character" w:styleId="HTMLTypewriter">
    <w:name w:val="HTML Typewriter"/>
    <w:basedOn w:val="DefaultParagraphFont"/>
    <w:rsid w:val="009806AA"/>
    <w:rPr>
      <w:rFonts w:ascii="Arial Unicode MS" w:eastAsia="Arial Unicode MS" w:hAnsi="Arial Unicode MS"/>
      <w:sz w:val="20"/>
    </w:rPr>
  </w:style>
  <w:style w:type="paragraph" w:styleId="BodyText2">
    <w:name w:val="Body Text 2"/>
    <w:basedOn w:val="Normal"/>
    <w:rsid w:val="009806AA"/>
    <w:rPr>
      <w:b/>
    </w:rPr>
  </w:style>
  <w:style w:type="character" w:styleId="Hyperlink">
    <w:name w:val="Hyperlink"/>
    <w:basedOn w:val="DefaultParagraphFont"/>
    <w:rsid w:val="009806AA"/>
    <w:rPr>
      <w:color w:val="0000FF"/>
      <w:u w:val="single"/>
    </w:rPr>
  </w:style>
  <w:style w:type="character" w:styleId="Strong">
    <w:name w:val="Strong"/>
    <w:basedOn w:val="DefaultParagraphFont"/>
    <w:qFormat/>
    <w:rsid w:val="009806AA"/>
    <w:rPr>
      <w:b/>
    </w:rPr>
  </w:style>
  <w:style w:type="paragraph" w:styleId="Caption">
    <w:name w:val="caption"/>
    <w:basedOn w:val="Normal"/>
    <w:next w:val="Normal"/>
    <w:qFormat/>
    <w:rsid w:val="009806AA"/>
    <w:rPr>
      <w:b/>
      <w:sz w:val="28"/>
    </w:rPr>
  </w:style>
  <w:style w:type="paragraph" w:styleId="BodyText">
    <w:name w:val="Body Text"/>
    <w:basedOn w:val="Normal"/>
    <w:rsid w:val="009806AA"/>
    <w:rPr>
      <w:rFonts w:ascii="Times" w:eastAsia="Times" w:hAnsi="Times"/>
      <w:i/>
    </w:rPr>
  </w:style>
  <w:style w:type="paragraph" w:styleId="NormalWeb">
    <w:name w:val="Normal (Web)"/>
    <w:basedOn w:val="Normal"/>
    <w:rsid w:val="009806AA"/>
    <w:pPr>
      <w:spacing w:before="100" w:beforeAutospacing="1" w:after="100" w:afterAutospacing="1"/>
    </w:pPr>
    <w:rPr>
      <w:color w:val="000000"/>
    </w:rPr>
  </w:style>
  <w:style w:type="character" w:styleId="FollowedHyperlink">
    <w:name w:val="FollowedHyperlink"/>
    <w:basedOn w:val="DefaultParagraphFont"/>
    <w:rsid w:val="00B2586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cese/directions.html" TargetMode="External"/><Relationship Id="rId6" Type="http://schemas.openxmlformats.org/officeDocument/2006/relationships/hyperlink" Target="http://web2.uconn.edu/rusling/Teaching.html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3</Pages>
  <Words>629</Words>
  <Characters>3587</Characters>
  <Application>Microsoft Macintosh Word</Application>
  <DocSecurity>0</DocSecurity>
  <Lines>29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Speaker</vt:lpstr>
    </vt:vector>
  </TitlesOfParts>
  <Company>Vion Pharmaceuticals, Inc.</Company>
  <LinksUpToDate>false</LinksUpToDate>
  <CharactersWithSpaces>4405</CharactersWithSpaces>
  <SharedDoc>false</SharedDoc>
  <HLinks>
    <vt:vector size="6" baseType="variant">
      <vt:variant>
        <vt:i4>7471189</vt:i4>
      </vt:variant>
      <vt:variant>
        <vt:i4>0</vt:i4>
      </vt:variant>
      <vt:variant>
        <vt:i4>0</vt:i4>
      </vt:variant>
      <vt:variant>
        <vt:i4>5</vt:i4>
      </vt:variant>
      <vt:variant>
        <vt:lpwstr>http://web.uconn.edu/rusling/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Speaker</dc:title>
  <dc:subject/>
  <dc:creator>Ala Nassar</dc:creator>
  <cp:keywords/>
  <dc:description/>
  <cp:lastModifiedBy>Software Licensing Group</cp:lastModifiedBy>
  <cp:revision>32</cp:revision>
  <cp:lastPrinted>2008-01-17T14:42:00Z</cp:lastPrinted>
  <dcterms:created xsi:type="dcterms:W3CDTF">2010-12-27T19:45:00Z</dcterms:created>
  <dcterms:modified xsi:type="dcterms:W3CDTF">2011-03-21T16:28:00Z</dcterms:modified>
</cp:coreProperties>
</file>